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FBC" w:rsidRDefault="00700FE2">
      <w:pPr>
        <w:rPr>
          <w:b/>
          <w:sz w:val="32"/>
          <w:szCs w:val="32"/>
          <w:u w:val="single"/>
        </w:rPr>
      </w:pPr>
      <w:r>
        <w:rPr>
          <w:b/>
          <w:sz w:val="32"/>
          <w:szCs w:val="32"/>
          <w:u w:val="single"/>
        </w:rPr>
        <w:t xml:space="preserve">Wymeswold C of E Primary School </w:t>
      </w:r>
      <w:r w:rsidR="00F51123" w:rsidRPr="0065788E">
        <w:rPr>
          <w:b/>
          <w:sz w:val="32"/>
          <w:szCs w:val="32"/>
          <w:u w:val="single"/>
        </w:rPr>
        <w:t>Pupil Premium Report</w:t>
      </w:r>
    </w:p>
    <w:p w:rsidR="00D37EF0" w:rsidRPr="00D37EF0" w:rsidRDefault="00D37EF0" w:rsidP="00D37EF0">
      <w:pPr>
        <w:autoSpaceDE w:val="0"/>
        <w:autoSpaceDN w:val="0"/>
        <w:adjustRightInd w:val="0"/>
        <w:spacing w:after="0" w:line="240" w:lineRule="auto"/>
        <w:rPr>
          <w:rFonts w:cstheme="minorHAnsi"/>
          <w:color w:val="000000"/>
        </w:rPr>
      </w:pPr>
      <w:r w:rsidRPr="00D37EF0">
        <w:rPr>
          <w:rFonts w:cstheme="minorHAnsi"/>
          <w:color w:val="000000"/>
        </w:rPr>
        <w:t xml:space="preserve">The Pupil Premium is government funding which is allocated to support children from </w:t>
      </w:r>
    </w:p>
    <w:p w:rsidR="00D37EF0" w:rsidRPr="00D37EF0" w:rsidRDefault="00D37EF0" w:rsidP="00D37EF0">
      <w:pPr>
        <w:autoSpaceDE w:val="0"/>
        <w:autoSpaceDN w:val="0"/>
        <w:adjustRightInd w:val="0"/>
        <w:spacing w:after="0" w:line="240" w:lineRule="auto"/>
        <w:rPr>
          <w:rFonts w:cstheme="minorHAnsi"/>
          <w:color w:val="000000"/>
        </w:rPr>
      </w:pPr>
      <w:r w:rsidRPr="00D37EF0">
        <w:rPr>
          <w:rFonts w:cstheme="minorHAnsi"/>
          <w:color w:val="000000"/>
        </w:rPr>
        <w:t>families who are currently known to be eligible for free school meals (FSM) or have received FSM in the last 6 years.</w:t>
      </w:r>
    </w:p>
    <w:p w:rsidR="00700FE2" w:rsidRDefault="00700FE2" w:rsidP="00D37EF0">
      <w:pPr>
        <w:autoSpaceDE w:val="0"/>
        <w:autoSpaceDN w:val="0"/>
        <w:adjustRightInd w:val="0"/>
        <w:spacing w:after="0" w:line="240" w:lineRule="auto"/>
        <w:rPr>
          <w:rFonts w:cstheme="minorHAnsi"/>
          <w:color w:val="000000"/>
        </w:rPr>
      </w:pPr>
    </w:p>
    <w:p w:rsidR="00D37EF0" w:rsidRPr="001B20C1" w:rsidRDefault="00D37EF0" w:rsidP="00D37EF0">
      <w:pPr>
        <w:autoSpaceDE w:val="0"/>
        <w:autoSpaceDN w:val="0"/>
        <w:adjustRightInd w:val="0"/>
        <w:spacing w:after="0" w:line="240" w:lineRule="auto"/>
        <w:rPr>
          <w:rFonts w:cstheme="minorHAnsi"/>
          <w:color w:val="000000"/>
        </w:rPr>
      </w:pPr>
      <w:r w:rsidRPr="001B20C1">
        <w:rPr>
          <w:rFonts w:cstheme="minorHAnsi"/>
          <w:color w:val="000000"/>
        </w:rPr>
        <w:t xml:space="preserve">This extra funding is to help schools provide the extra support children </w:t>
      </w:r>
      <w:r w:rsidR="001B20C1" w:rsidRPr="001B20C1">
        <w:rPr>
          <w:rFonts w:cstheme="minorHAnsi"/>
          <w:color w:val="000000"/>
        </w:rPr>
        <w:t>for and raise the</w:t>
      </w:r>
      <w:r w:rsidRPr="001B20C1">
        <w:rPr>
          <w:rFonts w:cstheme="minorHAnsi"/>
          <w:color w:val="000000"/>
        </w:rPr>
        <w:t xml:space="preserve"> </w:t>
      </w:r>
      <w:r w:rsidR="001B20C1" w:rsidRPr="001B20C1">
        <w:rPr>
          <w:rFonts w:cs="Arial"/>
          <w:color w:val="0B0C0C"/>
          <w:shd w:val="clear" w:color="auto" w:fill="FFFFFF"/>
        </w:rPr>
        <w:t>attainment of disadvantaged pupils and close the gap between them and their peers.</w:t>
      </w:r>
      <w:r w:rsidR="000043E5">
        <w:rPr>
          <w:rFonts w:cs="Arial"/>
          <w:color w:val="0B0C0C"/>
          <w:shd w:val="clear" w:color="auto" w:fill="FFFFFF"/>
        </w:rPr>
        <w:t xml:space="preserve"> It allows all children to reach their potential and for the school to identify and challenge barriers to individual’s learning. </w:t>
      </w:r>
    </w:p>
    <w:p w:rsidR="00700FE2" w:rsidRDefault="00700FE2" w:rsidP="00D37EF0">
      <w:pPr>
        <w:autoSpaceDE w:val="0"/>
        <w:autoSpaceDN w:val="0"/>
        <w:adjustRightInd w:val="0"/>
        <w:spacing w:after="0" w:line="240" w:lineRule="auto"/>
        <w:rPr>
          <w:rFonts w:cstheme="minorHAnsi"/>
          <w:color w:val="000000"/>
        </w:rPr>
      </w:pPr>
    </w:p>
    <w:p w:rsidR="00D37EF0" w:rsidRPr="00D37EF0" w:rsidRDefault="00D37EF0" w:rsidP="00D37EF0">
      <w:pPr>
        <w:autoSpaceDE w:val="0"/>
        <w:autoSpaceDN w:val="0"/>
        <w:adjustRightInd w:val="0"/>
        <w:spacing w:after="0" w:line="240" w:lineRule="auto"/>
        <w:rPr>
          <w:rFonts w:cstheme="minorHAnsi"/>
          <w:color w:val="000000"/>
        </w:rPr>
      </w:pPr>
      <w:r w:rsidRPr="00D37EF0">
        <w:rPr>
          <w:rFonts w:cstheme="minorHAnsi"/>
          <w:color w:val="000000"/>
        </w:rPr>
        <w:t>The allocation of PP per pupil is currently (</w:t>
      </w:r>
      <w:r w:rsidR="000D4BE3">
        <w:rPr>
          <w:rFonts w:cstheme="minorHAnsi"/>
          <w:color w:val="000000"/>
        </w:rPr>
        <w:t>201</w:t>
      </w:r>
      <w:r w:rsidR="00202EC1">
        <w:rPr>
          <w:rFonts w:cstheme="minorHAnsi"/>
          <w:color w:val="000000"/>
        </w:rPr>
        <w:t>8</w:t>
      </w:r>
      <w:r w:rsidR="000D4BE3">
        <w:rPr>
          <w:rFonts w:cstheme="minorHAnsi"/>
          <w:color w:val="000000"/>
        </w:rPr>
        <w:t xml:space="preserve"> - 201</w:t>
      </w:r>
      <w:r w:rsidR="00202EC1">
        <w:rPr>
          <w:rFonts w:cstheme="minorHAnsi"/>
          <w:color w:val="000000"/>
        </w:rPr>
        <w:t>9</w:t>
      </w:r>
      <w:r w:rsidR="001B20C1">
        <w:rPr>
          <w:rFonts w:cstheme="minorHAnsi"/>
          <w:color w:val="000000"/>
        </w:rPr>
        <w:t>) £1320</w:t>
      </w:r>
      <w:r w:rsidRPr="00D37EF0">
        <w:rPr>
          <w:rFonts w:cstheme="minorHAnsi"/>
          <w:color w:val="000000"/>
        </w:rPr>
        <w:t>.</w:t>
      </w:r>
    </w:p>
    <w:p w:rsidR="00700FE2" w:rsidRDefault="00700FE2" w:rsidP="00D37EF0">
      <w:pPr>
        <w:autoSpaceDE w:val="0"/>
        <w:autoSpaceDN w:val="0"/>
        <w:adjustRightInd w:val="0"/>
        <w:spacing w:after="0" w:line="240" w:lineRule="auto"/>
        <w:rPr>
          <w:rFonts w:cstheme="minorHAnsi"/>
          <w:color w:val="000000"/>
        </w:rPr>
      </w:pPr>
    </w:p>
    <w:p w:rsidR="00D37EF0" w:rsidRPr="00D37EF0" w:rsidRDefault="001B20C1" w:rsidP="00D37EF0">
      <w:pPr>
        <w:autoSpaceDE w:val="0"/>
        <w:autoSpaceDN w:val="0"/>
        <w:adjustRightInd w:val="0"/>
        <w:spacing w:after="0" w:line="240" w:lineRule="auto"/>
        <w:rPr>
          <w:rFonts w:cstheme="minorHAnsi"/>
          <w:color w:val="000000"/>
        </w:rPr>
      </w:pPr>
      <w:r>
        <w:rPr>
          <w:rFonts w:cstheme="minorHAnsi"/>
          <w:color w:val="000000"/>
        </w:rPr>
        <w:t xml:space="preserve">Currently we have </w:t>
      </w:r>
      <w:r w:rsidR="00D37EF0" w:rsidRPr="00D37EF0">
        <w:rPr>
          <w:rFonts w:cstheme="minorHAnsi"/>
          <w:color w:val="000000"/>
        </w:rPr>
        <w:t xml:space="preserve">of our pupils on roll receiving pupil premium. </w:t>
      </w:r>
    </w:p>
    <w:p w:rsidR="009B0786" w:rsidRDefault="009B0786" w:rsidP="00BE5E43"/>
    <w:p w:rsidR="00BE5E43" w:rsidRDefault="00F51123" w:rsidP="00BE5E43">
      <w:r>
        <w:t>This report is a summary of how pupil premium payment was spent and the impact it has had on progress for these pupils.</w:t>
      </w:r>
    </w:p>
    <w:p w:rsidR="000043E5" w:rsidRDefault="000043E5" w:rsidP="000043E5">
      <w:pPr>
        <w:pStyle w:val="ListParagraph"/>
        <w:numPr>
          <w:ilvl w:val="0"/>
          <w:numId w:val="5"/>
        </w:numPr>
        <w:rPr>
          <w:b/>
          <w:u w:val="single"/>
        </w:rPr>
      </w:pPr>
      <w:r w:rsidRPr="00CA471B">
        <w:rPr>
          <w:b/>
          <w:u w:val="single"/>
        </w:rPr>
        <w:t xml:space="preserve">Spending for </w:t>
      </w:r>
      <w:r w:rsidR="00202EC1">
        <w:rPr>
          <w:b/>
          <w:u w:val="single"/>
        </w:rPr>
        <w:t xml:space="preserve">2017 </w:t>
      </w:r>
      <w:r w:rsidR="005E6ADC">
        <w:rPr>
          <w:b/>
          <w:u w:val="single"/>
        </w:rPr>
        <w:t>–</w:t>
      </w:r>
      <w:r w:rsidR="00202EC1">
        <w:rPr>
          <w:b/>
          <w:u w:val="single"/>
        </w:rPr>
        <w:t xml:space="preserve"> 2018</w:t>
      </w:r>
    </w:p>
    <w:tbl>
      <w:tblPr>
        <w:tblStyle w:val="TableGrid"/>
        <w:tblW w:w="14283" w:type="dxa"/>
        <w:tblLook w:val="04A0" w:firstRow="1" w:lastRow="0" w:firstColumn="1" w:lastColumn="0" w:noHBand="0" w:noVBand="1"/>
      </w:tblPr>
      <w:tblGrid>
        <w:gridCol w:w="1951"/>
        <w:gridCol w:w="2552"/>
        <w:gridCol w:w="5670"/>
        <w:gridCol w:w="4110"/>
      </w:tblGrid>
      <w:tr w:rsidR="005E6ADC" w:rsidTr="00F01805">
        <w:tc>
          <w:tcPr>
            <w:tcW w:w="14283" w:type="dxa"/>
            <w:gridSpan w:val="4"/>
          </w:tcPr>
          <w:p w:rsidR="005E6ADC" w:rsidRDefault="005E6ADC" w:rsidP="00F01805">
            <w:r>
              <w:t xml:space="preserve">Funding for 2017 – 2018 was £7920. </w:t>
            </w:r>
          </w:p>
          <w:p w:rsidR="005E6ADC" w:rsidRDefault="005E6ADC" w:rsidP="00F01805"/>
        </w:tc>
      </w:tr>
      <w:tr w:rsidR="005E6ADC" w:rsidTr="00F01805">
        <w:tc>
          <w:tcPr>
            <w:tcW w:w="1951" w:type="dxa"/>
          </w:tcPr>
          <w:p w:rsidR="005E6ADC" w:rsidRDefault="005E6ADC" w:rsidP="00F01805">
            <w:pPr>
              <w:rPr>
                <w:b/>
                <w:u w:val="single"/>
              </w:rPr>
            </w:pPr>
            <w:r>
              <w:rPr>
                <w:b/>
                <w:u w:val="single"/>
              </w:rPr>
              <w:t>Identified Barrier to Learning</w:t>
            </w:r>
          </w:p>
        </w:tc>
        <w:tc>
          <w:tcPr>
            <w:tcW w:w="2552" w:type="dxa"/>
          </w:tcPr>
          <w:p w:rsidR="005E6ADC" w:rsidRPr="00700FE2" w:rsidRDefault="005E6ADC" w:rsidP="00F01805">
            <w:pPr>
              <w:rPr>
                <w:b/>
                <w:u w:val="single"/>
              </w:rPr>
            </w:pPr>
            <w:r w:rsidRPr="00700FE2">
              <w:rPr>
                <w:b/>
                <w:u w:val="single"/>
              </w:rPr>
              <w:t>Strategy to address these barriers to learning</w:t>
            </w:r>
          </w:p>
        </w:tc>
        <w:tc>
          <w:tcPr>
            <w:tcW w:w="5670" w:type="dxa"/>
          </w:tcPr>
          <w:p w:rsidR="005E6ADC" w:rsidRDefault="005E6ADC" w:rsidP="00F01805">
            <w:pPr>
              <w:rPr>
                <w:b/>
                <w:u w:val="single"/>
              </w:rPr>
            </w:pPr>
            <w:r>
              <w:rPr>
                <w:b/>
                <w:u w:val="single"/>
              </w:rPr>
              <w:t>Rationale for chosen strategy</w:t>
            </w:r>
          </w:p>
        </w:tc>
        <w:tc>
          <w:tcPr>
            <w:tcW w:w="4110" w:type="dxa"/>
          </w:tcPr>
          <w:p w:rsidR="005E6ADC" w:rsidRDefault="005E6ADC" w:rsidP="00F01805">
            <w:pPr>
              <w:rPr>
                <w:b/>
                <w:u w:val="single"/>
              </w:rPr>
            </w:pPr>
            <w:r>
              <w:rPr>
                <w:b/>
                <w:u w:val="single"/>
              </w:rPr>
              <w:t>Impact</w:t>
            </w:r>
          </w:p>
        </w:tc>
      </w:tr>
      <w:tr w:rsidR="005E6ADC" w:rsidTr="00F01805">
        <w:tc>
          <w:tcPr>
            <w:tcW w:w="1951" w:type="dxa"/>
          </w:tcPr>
          <w:p w:rsidR="005E6ADC" w:rsidRPr="008B5C20" w:rsidRDefault="005E6ADC" w:rsidP="00F01805">
            <w:pPr>
              <w:rPr>
                <w:b/>
                <w:sz w:val="18"/>
                <w:szCs w:val="18"/>
                <w:u w:val="single"/>
              </w:rPr>
            </w:pPr>
            <w:r w:rsidRPr="008B5C20">
              <w:rPr>
                <w:rFonts w:cs="Arial"/>
                <w:sz w:val="18"/>
                <w:szCs w:val="18"/>
              </w:rPr>
              <w:t>Increased attainment in writing and therefore progress</w:t>
            </w:r>
          </w:p>
        </w:tc>
        <w:tc>
          <w:tcPr>
            <w:tcW w:w="2552" w:type="dxa"/>
          </w:tcPr>
          <w:p w:rsidR="005E6ADC" w:rsidRPr="008B5C20" w:rsidRDefault="005E6ADC" w:rsidP="00F01805">
            <w:pPr>
              <w:rPr>
                <w:rFonts w:cs="Arial"/>
                <w:sz w:val="18"/>
                <w:szCs w:val="18"/>
              </w:rPr>
            </w:pPr>
            <w:r w:rsidRPr="008B5C20">
              <w:rPr>
                <w:rFonts w:cs="Arial"/>
                <w:sz w:val="18"/>
                <w:szCs w:val="18"/>
              </w:rPr>
              <w:t>Feedback</w:t>
            </w:r>
          </w:p>
          <w:p w:rsidR="005E6ADC" w:rsidRPr="008B5C20" w:rsidRDefault="005E6ADC" w:rsidP="00F01805">
            <w:pPr>
              <w:rPr>
                <w:rFonts w:cs="Arial"/>
                <w:sz w:val="18"/>
                <w:szCs w:val="18"/>
              </w:rPr>
            </w:pPr>
            <w:r w:rsidRPr="008B5C20">
              <w:rPr>
                <w:rFonts w:cs="Arial"/>
                <w:sz w:val="18"/>
                <w:szCs w:val="18"/>
              </w:rPr>
              <w:t>Focussed next steps</w:t>
            </w:r>
          </w:p>
          <w:p w:rsidR="005E6ADC" w:rsidRPr="008B5C20" w:rsidRDefault="005E6ADC" w:rsidP="00F01805">
            <w:pPr>
              <w:rPr>
                <w:rFonts w:cs="Arial"/>
                <w:sz w:val="18"/>
                <w:szCs w:val="18"/>
              </w:rPr>
            </w:pPr>
            <w:r w:rsidRPr="008B5C20">
              <w:rPr>
                <w:rFonts w:cs="Arial"/>
                <w:sz w:val="18"/>
                <w:szCs w:val="18"/>
              </w:rPr>
              <w:t>LSA used to free teacher for focussed feedback sessions or to give the feedback themselves.</w:t>
            </w:r>
          </w:p>
          <w:p w:rsidR="005E6ADC" w:rsidRPr="008B5C20" w:rsidRDefault="005E6ADC" w:rsidP="00F01805">
            <w:pPr>
              <w:rPr>
                <w:b/>
                <w:sz w:val="18"/>
                <w:szCs w:val="18"/>
                <w:u w:val="single"/>
              </w:rPr>
            </w:pPr>
          </w:p>
        </w:tc>
        <w:tc>
          <w:tcPr>
            <w:tcW w:w="5670" w:type="dxa"/>
          </w:tcPr>
          <w:p w:rsidR="005E6ADC" w:rsidRPr="008B5C20" w:rsidRDefault="005E6ADC" w:rsidP="00F01805">
            <w:pPr>
              <w:rPr>
                <w:b/>
                <w:sz w:val="18"/>
                <w:szCs w:val="18"/>
                <w:u w:val="single"/>
              </w:rPr>
            </w:pPr>
            <w:r w:rsidRPr="008B5C20">
              <w:rPr>
                <w:rFonts w:cs="Arial"/>
                <w:sz w:val="18"/>
                <w:szCs w:val="18"/>
              </w:rPr>
              <w:t>Feedback can be used effectively to increase pupils’ attainment. Data on the EEF toolkit shows that used effectively feedback can provide the greatest levels of improvement in progress.</w:t>
            </w:r>
          </w:p>
        </w:tc>
        <w:tc>
          <w:tcPr>
            <w:tcW w:w="4110" w:type="dxa"/>
          </w:tcPr>
          <w:p w:rsidR="005E6ADC" w:rsidRPr="008B5C20" w:rsidRDefault="005E6ADC" w:rsidP="00F01805">
            <w:pPr>
              <w:rPr>
                <w:sz w:val="18"/>
                <w:szCs w:val="18"/>
              </w:rPr>
            </w:pPr>
            <w:r>
              <w:rPr>
                <w:sz w:val="18"/>
                <w:szCs w:val="18"/>
              </w:rPr>
              <w:t xml:space="preserve">All children made progress from their starting points. 3 children reached the expected level, one was emerging. The impact of focussed feedback can be seen to help children make specific changes to their work and increase their attainment and progress. </w:t>
            </w:r>
          </w:p>
        </w:tc>
      </w:tr>
      <w:tr w:rsidR="005E6ADC" w:rsidTr="00F01805">
        <w:tc>
          <w:tcPr>
            <w:tcW w:w="1951" w:type="dxa"/>
          </w:tcPr>
          <w:p w:rsidR="005E6ADC" w:rsidRPr="008B5C20" w:rsidRDefault="005E6ADC" w:rsidP="00F01805">
            <w:pPr>
              <w:rPr>
                <w:rFonts w:cs="Arial"/>
                <w:sz w:val="18"/>
                <w:szCs w:val="18"/>
              </w:rPr>
            </w:pPr>
            <w:r w:rsidRPr="008B5C20">
              <w:rPr>
                <w:rFonts w:cs="Arial"/>
                <w:sz w:val="18"/>
                <w:szCs w:val="18"/>
              </w:rPr>
              <w:t>Increased attainment in reading and therefore progress</w:t>
            </w:r>
          </w:p>
        </w:tc>
        <w:tc>
          <w:tcPr>
            <w:tcW w:w="2552" w:type="dxa"/>
          </w:tcPr>
          <w:p w:rsidR="005E6ADC" w:rsidRPr="008B5C20" w:rsidRDefault="005E6ADC" w:rsidP="00F01805">
            <w:pPr>
              <w:rPr>
                <w:rFonts w:cs="Arial"/>
                <w:sz w:val="18"/>
                <w:szCs w:val="18"/>
              </w:rPr>
            </w:pPr>
            <w:r w:rsidRPr="008B5C20">
              <w:rPr>
                <w:rFonts w:cs="Arial"/>
                <w:sz w:val="18"/>
                <w:szCs w:val="18"/>
              </w:rPr>
              <w:t>Reading comprehension First News – topical news stories and other relevant texts and text types used to teach comprehension</w:t>
            </w:r>
          </w:p>
          <w:p w:rsidR="005E6ADC" w:rsidRPr="008B5C20" w:rsidRDefault="005E6ADC" w:rsidP="00F01805">
            <w:pPr>
              <w:rPr>
                <w:rFonts w:cs="Arial"/>
                <w:sz w:val="18"/>
                <w:szCs w:val="18"/>
              </w:rPr>
            </w:pPr>
          </w:p>
          <w:p w:rsidR="005E6ADC" w:rsidRPr="008B5C20" w:rsidRDefault="005E6ADC" w:rsidP="00F01805">
            <w:pPr>
              <w:rPr>
                <w:rFonts w:cs="Arial"/>
                <w:sz w:val="18"/>
                <w:szCs w:val="18"/>
              </w:rPr>
            </w:pPr>
            <w:r w:rsidRPr="008B5C20">
              <w:rPr>
                <w:rFonts w:cs="Arial"/>
                <w:sz w:val="18"/>
                <w:szCs w:val="18"/>
              </w:rPr>
              <w:t>Reading comprehension strategies</w:t>
            </w:r>
          </w:p>
        </w:tc>
        <w:tc>
          <w:tcPr>
            <w:tcW w:w="5670" w:type="dxa"/>
          </w:tcPr>
          <w:p w:rsidR="005E6ADC" w:rsidRPr="008B5C20" w:rsidRDefault="005E6ADC" w:rsidP="00F01805">
            <w:pPr>
              <w:rPr>
                <w:rFonts w:cs="Arial"/>
                <w:sz w:val="18"/>
                <w:szCs w:val="18"/>
              </w:rPr>
            </w:pPr>
            <w:r w:rsidRPr="008B5C20">
              <w:rPr>
                <w:rFonts w:cs="Arial"/>
                <w:sz w:val="18"/>
                <w:szCs w:val="18"/>
              </w:rPr>
              <w:t>EEF toolkit shows that reading comprehension sessions are more effective than phonics sessions for improving reading. With rise in expectation of reading level at end of KS2 focussed sessions should provide adequate challenge in texts used.</w:t>
            </w:r>
          </w:p>
          <w:p w:rsidR="005E6ADC" w:rsidRPr="008B5C20" w:rsidRDefault="005E6ADC" w:rsidP="00F01805">
            <w:pPr>
              <w:rPr>
                <w:rFonts w:cs="Arial"/>
                <w:sz w:val="18"/>
                <w:szCs w:val="18"/>
              </w:rPr>
            </w:pPr>
          </w:p>
          <w:p w:rsidR="005E6ADC" w:rsidRPr="008B5C20" w:rsidRDefault="005E6ADC" w:rsidP="00F01805">
            <w:pPr>
              <w:rPr>
                <w:rFonts w:cs="Arial"/>
                <w:sz w:val="18"/>
                <w:szCs w:val="18"/>
              </w:rPr>
            </w:pPr>
          </w:p>
          <w:p w:rsidR="005E6ADC" w:rsidRPr="008B5C20" w:rsidRDefault="005E6ADC" w:rsidP="00F01805">
            <w:pPr>
              <w:rPr>
                <w:rFonts w:cs="Arial"/>
                <w:sz w:val="18"/>
                <w:szCs w:val="18"/>
              </w:rPr>
            </w:pPr>
            <w:r w:rsidRPr="008B5C20">
              <w:rPr>
                <w:rFonts w:cs="Arial"/>
                <w:sz w:val="18"/>
                <w:szCs w:val="18"/>
              </w:rPr>
              <w:t xml:space="preserve">EEF toolkit shows that reading comprehension sessions are more effective than phonics sessions for improving reading. With rise in expectation of </w:t>
            </w:r>
            <w:r w:rsidRPr="008B5C20">
              <w:rPr>
                <w:rFonts w:cs="Arial"/>
                <w:sz w:val="18"/>
                <w:szCs w:val="18"/>
              </w:rPr>
              <w:lastRenderedPageBreak/>
              <w:t>reading level at end of KS2 focussed sessions should provide adequate challenge in texts used.</w:t>
            </w:r>
          </w:p>
        </w:tc>
        <w:tc>
          <w:tcPr>
            <w:tcW w:w="4110" w:type="dxa"/>
          </w:tcPr>
          <w:p w:rsidR="005E6ADC" w:rsidRPr="008B5C20" w:rsidRDefault="005E6ADC" w:rsidP="00F01805">
            <w:pPr>
              <w:rPr>
                <w:sz w:val="18"/>
                <w:szCs w:val="18"/>
              </w:rPr>
            </w:pPr>
            <w:r>
              <w:rPr>
                <w:sz w:val="18"/>
                <w:szCs w:val="18"/>
              </w:rPr>
              <w:lastRenderedPageBreak/>
              <w:t>All children achieved the expected standard in reading for their year group. All children made more than expected progress in reading across the year.</w:t>
            </w:r>
          </w:p>
        </w:tc>
      </w:tr>
      <w:tr w:rsidR="005E6ADC" w:rsidTr="00F01805">
        <w:tc>
          <w:tcPr>
            <w:tcW w:w="1951" w:type="dxa"/>
          </w:tcPr>
          <w:p w:rsidR="005E6ADC" w:rsidRPr="008B5C20" w:rsidRDefault="005E6ADC" w:rsidP="00F01805">
            <w:pPr>
              <w:rPr>
                <w:rFonts w:cs="Arial"/>
                <w:sz w:val="18"/>
                <w:szCs w:val="18"/>
              </w:rPr>
            </w:pPr>
            <w:r w:rsidRPr="008B5C20">
              <w:rPr>
                <w:rFonts w:cs="Arial"/>
                <w:sz w:val="18"/>
                <w:szCs w:val="18"/>
              </w:rPr>
              <w:lastRenderedPageBreak/>
              <w:t>Increased attainment in maths  and therefore progress</w:t>
            </w:r>
          </w:p>
        </w:tc>
        <w:tc>
          <w:tcPr>
            <w:tcW w:w="2552" w:type="dxa"/>
          </w:tcPr>
          <w:p w:rsidR="005E6ADC" w:rsidRPr="008B5C20" w:rsidRDefault="005E6ADC" w:rsidP="00F01805">
            <w:pPr>
              <w:rPr>
                <w:rFonts w:cs="Arial"/>
                <w:sz w:val="18"/>
                <w:szCs w:val="18"/>
              </w:rPr>
            </w:pPr>
            <w:r w:rsidRPr="008B5C20">
              <w:rPr>
                <w:rFonts w:cs="Arial"/>
                <w:sz w:val="18"/>
                <w:szCs w:val="18"/>
              </w:rPr>
              <w:t>Feedback</w:t>
            </w:r>
          </w:p>
          <w:p w:rsidR="005E6ADC" w:rsidRPr="008B5C20" w:rsidRDefault="005E6ADC" w:rsidP="00F01805">
            <w:pPr>
              <w:rPr>
                <w:rFonts w:cs="Arial"/>
                <w:sz w:val="18"/>
                <w:szCs w:val="18"/>
              </w:rPr>
            </w:pPr>
            <w:r w:rsidRPr="008B5C20">
              <w:rPr>
                <w:rFonts w:cs="Arial"/>
                <w:sz w:val="18"/>
                <w:szCs w:val="18"/>
              </w:rPr>
              <w:t>Focussed next steps</w:t>
            </w:r>
          </w:p>
          <w:p w:rsidR="005E6ADC" w:rsidRPr="008B5C20" w:rsidRDefault="005E6ADC" w:rsidP="00F01805">
            <w:pPr>
              <w:rPr>
                <w:rFonts w:cs="Arial"/>
                <w:sz w:val="18"/>
                <w:szCs w:val="18"/>
              </w:rPr>
            </w:pPr>
            <w:r w:rsidRPr="008B5C20">
              <w:rPr>
                <w:rFonts w:cs="Arial"/>
                <w:sz w:val="18"/>
                <w:szCs w:val="18"/>
              </w:rPr>
              <w:t>LSA used to free teacher for focussed feedback sessions or to give the feedback themselves.</w:t>
            </w:r>
          </w:p>
          <w:p w:rsidR="005E6ADC" w:rsidRPr="008B5C20" w:rsidRDefault="005E6ADC" w:rsidP="00F01805">
            <w:pPr>
              <w:rPr>
                <w:rFonts w:cs="Arial"/>
                <w:sz w:val="18"/>
                <w:szCs w:val="18"/>
              </w:rPr>
            </w:pPr>
          </w:p>
          <w:p w:rsidR="005E6ADC" w:rsidRPr="008B5C20" w:rsidRDefault="005E6ADC" w:rsidP="00F01805">
            <w:pPr>
              <w:rPr>
                <w:rFonts w:cs="Arial"/>
                <w:sz w:val="18"/>
                <w:szCs w:val="18"/>
              </w:rPr>
            </w:pPr>
            <w:r w:rsidRPr="008B5C20">
              <w:rPr>
                <w:rFonts w:cs="Arial"/>
                <w:sz w:val="18"/>
                <w:szCs w:val="18"/>
              </w:rPr>
              <w:t>Pre teaching/ consolidation sessions for maths/ mastery learning</w:t>
            </w:r>
          </w:p>
          <w:p w:rsidR="005E6ADC" w:rsidRPr="008B5C20" w:rsidRDefault="005E6ADC" w:rsidP="00F01805">
            <w:pPr>
              <w:rPr>
                <w:rFonts w:cs="Arial"/>
                <w:sz w:val="18"/>
                <w:szCs w:val="18"/>
              </w:rPr>
            </w:pPr>
          </w:p>
        </w:tc>
        <w:tc>
          <w:tcPr>
            <w:tcW w:w="5670" w:type="dxa"/>
          </w:tcPr>
          <w:p w:rsidR="005E6ADC" w:rsidRPr="008B5C20" w:rsidRDefault="005E6ADC" w:rsidP="00F01805">
            <w:pPr>
              <w:rPr>
                <w:rFonts w:cs="Arial"/>
                <w:sz w:val="18"/>
                <w:szCs w:val="18"/>
              </w:rPr>
            </w:pPr>
            <w:r w:rsidRPr="008B5C20">
              <w:rPr>
                <w:rFonts w:cs="Arial"/>
                <w:sz w:val="18"/>
                <w:szCs w:val="18"/>
              </w:rPr>
              <w:t>Feedback can be used effectively to increase pupils’ attainment. Data on the EEF toolkit shows that used effectively feedback can provide the greatest levels of improvement in progress.</w:t>
            </w:r>
          </w:p>
          <w:p w:rsidR="005E6ADC" w:rsidRPr="008B5C20" w:rsidRDefault="005E6ADC" w:rsidP="00F01805">
            <w:pPr>
              <w:rPr>
                <w:rFonts w:cs="Arial"/>
                <w:sz w:val="18"/>
                <w:szCs w:val="18"/>
              </w:rPr>
            </w:pPr>
          </w:p>
          <w:p w:rsidR="005E6ADC" w:rsidRDefault="005E6ADC" w:rsidP="00F01805">
            <w:pPr>
              <w:rPr>
                <w:rFonts w:cs="Arial"/>
                <w:sz w:val="18"/>
                <w:szCs w:val="18"/>
              </w:rPr>
            </w:pPr>
          </w:p>
          <w:p w:rsidR="005E6ADC" w:rsidRPr="008B5C20" w:rsidRDefault="005E6ADC" w:rsidP="00F01805">
            <w:pPr>
              <w:rPr>
                <w:rFonts w:cs="Arial"/>
                <w:sz w:val="18"/>
                <w:szCs w:val="18"/>
              </w:rPr>
            </w:pPr>
          </w:p>
          <w:p w:rsidR="005E6ADC" w:rsidRPr="008B5C20" w:rsidRDefault="005E6ADC" w:rsidP="00F01805">
            <w:pPr>
              <w:rPr>
                <w:rFonts w:cs="Arial"/>
                <w:sz w:val="18"/>
                <w:szCs w:val="18"/>
              </w:rPr>
            </w:pPr>
          </w:p>
          <w:p w:rsidR="005E6ADC" w:rsidRPr="008B5C20" w:rsidRDefault="005E6ADC" w:rsidP="00F01805">
            <w:pPr>
              <w:rPr>
                <w:rFonts w:cs="Arial"/>
                <w:sz w:val="18"/>
                <w:szCs w:val="18"/>
              </w:rPr>
            </w:pPr>
            <w:r w:rsidRPr="008B5C20">
              <w:rPr>
                <w:rFonts w:cs="Arial"/>
                <w:sz w:val="18"/>
                <w:szCs w:val="18"/>
              </w:rPr>
              <w:t>We have found that pre-teaching can be very effective for improving maths progress as children can learn effectively in class. EEF toolkit suggests using mastery learning strategy for particularly difficult areas of maths</w:t>
            </w:r>
          </w:p>
        </w:tc>
        <w:tc>
          <w:tcPr>
            <w:tcW w:w="4110" w:type="dxa"/>
          </w:tcPr>
          <w:p w:rsidR="005E6ADC" w:rsidRPr="008B5C20" w:rsidRDefault="005E6ADC" w:rsidP="00F01805">
            <w:pPr>
              <w:rPr>
                <w:sz w:val="18"/>
                <w:szCs w:val="18"/>
              </w:rPr>
            </w:pPr>
            <w:r>
              <w:rPr>
                <w:sz w:val="18"/>
                <w:szCs w:val="18"/>
              </w:rPr>
              <w:t xml:space="preserve">All children </w:t>
            </w:r>
            <w:proofErr w:type="gramStart"/>
            <w:r>
              <w:rPr>
                <w:sz w:val="18"/>
                <w:szCs w:val="18"/>
              </w:rPr>
              <w:t>made  more</w:t>
            </w:r>
            <w:proofErr w:type="gramEnd"/>
            <w:r>
              <w:rPr>
                <w:sz w:val="18"/>
                <w:szCs w:val="18"/>
              </w:rPr>
              <w:t xml:space="preserve"> than expected progress from their starting points, however three reached the expected standard for their year group. Focussed feedback has shown to have a large impact on children’s understanding.</w:t>
            </w:r>
          </w:p>
        </w:tc>
      </w:tr>
      <w:tr w:rsidR="005E6ADC" w:rsidTr="00F01805">
        <w:tc>
          <w:tcPr>
            <w:tcW w:w="1951" w:type="dxa"/>
          </w:tcPr>
          <w:p w:rsidR="005E6ADC" w:rsidRPr="008B5C20" w:rsidRDefault="005E6ADC" w:rsidP="00F01805">
            <w:pPr>
              <w:rPr>
                <w:b/>
                <w:sz w:val="18"/>
                <w:szCs w:val="18"/>
                <w:u w:val="single"/>
              </w:rPr>
            </w:pPr>
            <w:r w:rsidRPr="008B5C20">
              <w:rPr>
                <w:rFonts w:cs="Arial"/>
                <w:sz w:val="18"/>
                <w:szCs w:val="18"/>
              </w:rPr>
              <w:t>Children to have same opportunities as peers</w:t>
            </w:r>
          </w:p>
        </w:tc>
        <w:tc>
          <w:tcPr>
            <w:tcW w:w="2552" w:type="dxa"/>
          </w:tcPr>
          <w:p w:rsidR="005E6ADC" w:rsidRPr="008B5C20" w:rsidRDefault="005E6ADC" w:rsidP="00F01805">
            <w:pPr>
              <w:rPr>
                <w:rFonts w:cs="Arial"/>
                <w:sz w:val="18"/>
                <w:szCs w:val="18"/>
              </w:rPr>
            </w:pPr>
            <w:r w:rsidRPr="008B5C20">
              <w:rPr>
                <w:rFonts w:cs="Arial"/>
                <w:sz w:val="18"/>
                <w:szCs w:val="18"/>
              </w:rPr>
              <w:t>Part funding residential trips</w:t>
            </w:r>
          </w:p>
        </w:tc>
        <w:tc>
          <w:tcPr>
            <w:tcW w:w="5670" w:type="dxa"/>
          </w:tcPr>
          <w:p w:rsidR="005E6ADC" w:rsidRPr="008B5C20" w:rsidRDefault="005E6ADC" w:rsidP="00F01805">
            <w:pPr>
              <w:rPr>
                <w:rFonts w:cs="Arial"/>
                <w:sz w:val="18"/>
                <w:szCs w:val="18"/>
              </w:rPr>
            </w:pPr>
            <w:r w:rsidRPr="008B5C20">
              <w:rPr>
                <w:rFonts w:cs="Arial"/>
                <w:sz w:val="18"/>
                <w:szCs w:val="18"/>
              </w:rPr>
              <w:t xml:space="preserve">Residential trips are a way to develop skills in children not seen in the classroom. They are very popular at Wymeswold, with generally all children going yearly. </w:t>
            </w:r>
          </w:p>
        </w:tc>
        <w:tc>
          <w:tcPr>
            <w:tcW w:w="4110" w:type="dxa"/>
          </w:tcPr>
          <w:p w:rsidR="005E6ADC" w:rsidRPr="008B5C20" w:rsidRDefault="005E6ADC" w:rsidP="00F01805">
            <w:pPr>
              <w:rPr>
                <w:sz w:val="18"/>
                <w:szCs w:val="18"/>
              </w:rPr>
            </w:pPr>
            <w:r>
              <w:rPr>
                <w:sz w:val="18"/>
                <w:szCs w:val="18"/>
              </w:rPr>
              <w:t xml:space="preserve">The </w:t>
            </w:r>
            <w:proofErr w:type="spellStart"/>
            <w:r>
              <w:rPr>
                <w:sz w:val="18"/>
                <w:szCs w:val="18"/>
              </w:rPr>
              <w:t>ipact</w:t>
            </w:r>
            <w:proofErr w:type="spellEnd"/>
            <w:r>
              <w:rPr>
                <w:sz w:val="18"/>
                <w:szCs w:val="18"/>
              </w:rPr>
              <w:t xml:space="preserve"> of </w:t>
            </w:r>
            <w:proofErr w:type="spellStart"/>
            <w:r>
              <w:rPr>
                <w:sz w:val="18"/>
                <w:szCs w:val="18"/>
              </w:rPr>
              <w:t>chilcrne</w:t>
            </w:r>
            <w:proofErr w:type="spellEnd"/>
            <w:r>
              <w:rPr>
                <w:sz w:val="18"/>
                <w:szCs w:val="18"/>
              </w:rPr>
              <w:t xml:space="preserve"> being able to join in like their peers and attend </w:t>
            </w:r>
            <w:proofErr w:type="spellStart"/>
            <w:r>
              <w:rPr>
                <w:sz w:val="18"/>
                <w:szCs w:val="18"/>
              </w:rPr>
              <w:t>redidential</w:t>
            </w:r>
            <w:proofErr w:type="spellEnd"/>
            <w:r>
              <w:rPr>
                <w:sz w:val="18"/>
                <w:szCs w:val="18"/>
              </w:rPr>
              <w:t xml:space="preserve"> and day trips has </w:t>
            </w:r>
          </w:p>
        </w:tc>
      </w:tr>
      <w:tr w:rsidR="005E6ADC" w:rsidTr="00F01805">
        <w:tc>
          <w:tcPr>
            <w:tcW w:w="1951" w:type="dxa"/>
          </w:tcPr>
          <w:p w:rsidR="005E6ADC" w:rsidRPr="008B5C20" w:rsidRDefault="005E6ADC" w:rsidP="00F01805">
            <w:pPr>
              <w:rPr>
                <w:rFonts w:cs="Arial"/>
                <w:sz w:val="18"/>
                <w:szCs w:val="18"/>
              </w:rPr>
            </w:pPr>
            <w:r w:rsidRPr="008B5C20">
              <w:rPr>
                <w:rFonts w:cs="Arial"/>
                <w:sz w:val="18"/>
                <w:szCs w:val="18"/>
              </w:rPr>
              <w:t>Increased understanding of own emotions will aid learning in the classroom</w:t>
            </w:r>
          </w:p>
        </w:tc>
        <w:tc>
          <w:tcPr>
            <w:tcW w:w="2552" w:type="dxa"/>
          </w:tcPr>
          <w:p w:rsidR="005E6ADC" w:rsidRPr="008B5C20" w:rsidRDefault="005E6ADC" w:rsidP="00F01805">
            <w:pPr>
              <w:rPr>
                <w:rFonts w:cs="Arial"/>
                <w:sz w:val="18"/>
                <w:szCs w:val="18"/>
              </w:rPr>
            </w:pPr>
            <w:r w:rsidRPr="008B5C20">
              <w:rPr>
                <w:rFonts w:cs="Arial"/>
                <w:sz w:val="18"/>
                <w:szCs w:val="18"/>
              </w:rPr>
              <w:t>Social and emotional learning – counselling sessions</w:t>
            </w:r>
          </w:p>
        </w:tc>
        <w:tc>
          <w:tcPr>
            <w:tcW w:w="5670" w:type="dxa"/>
          </w:tcPr>
          <w:p w:rsidR="005E6ADC" w:rsidRPr="008B5C20" w:rsidRDefault="005E6ADC" w:rsidP="00F01805">
            <w:pPr>
              <w:rPr>
                <w:rFonts w:cs="Arial"/>
                <w:sz w:val="18"/>
                <w:szCs w:val="18"/>
              </w:rPr>
            </w:pPr>
            <w:r w:rsidRPr="008B5C20">
              <w:rPr>
                <w:rFonts w:cs="Arial"/>
                <w:sz w:val="18"/>
                <w:szCs w:val="18"/>
              </w:rPr>
              <w:t xml:space="preserve">EEF state that social and emotional learning research in England showed a link between SEL programmes and academic achievement, </w:t>
            </w:r>
          </w:p>
        </w:tc>
        <w:tc>
          <w:tcPr>
            <w:tcW w:w="4110" w:type="dxa"/>
          </w:tcPr>
          <w:p w:rsidR="005E6ADC" w:rsidRPr="008B5C20" w:rsidRDefault="005E6ADC" w:rsidP="00F01805">
            <w:pPr>
              <w:rPr>
                <w:sz w:val="18"/>
                <w:szCs w:val="18"/>
              </w:rPr>
            </w:pPr>
          </w:p>
        </w:tc>
      </w:tr>
    </w:tbl>
    <w:p w:rsidR="005E6ADC" w:rsidRDefault="005E6ADC" w:rsidP="005E6ADC">
      <w:pPr>
        <w:rPr>
          <w:b/>
          <w:u w:val="single"/>
        </w:rPr>
      </w:pPr>
    </w:p>
    <w:p w:rsidR="00CA471B" w:rsidRDefault="00CA471B" w:rsidP="00CA471B">
      <w:pPr>
        <w:pStyle w:val="ListParagraph"/>
        <w:numPr>
          <w:ilvl w:val="0"/>
          <w:numId w:val="5"/>
        </w:numPr>
        <w:rPr>
          <w:b/>
          <w:u w:val="single"/>
        </w:rPr>
      </w:pPr>
      <w:r w:rsidRPr="00CA471B">
        <w:rPr>
          <w:b/>
          <w:u w:val="single"/>
        </w:rPr>
        <w:t xml:space="preserve">Spending </w:t>
      </w:r>
      <w:r w:rsidR="00290EDE">
        <w:rPr>
          <w:b/>
          <w:u w:val="single"/>
        </w:rPr>
        <w:t xml:space="preserve">plan </w:t>
      </w:r>
      <w:r w:rsidRPr="00CA471B">
        <w:rPr>
          <w:b/>
          <w:u w:val="single"/>
        </w:rPr>
        <w:t xml:space="preserve">for </w:t>
      </w:r>
      <w:r w:rsidR="000C476C">
        <w:rPr>
          <w:b/>
          <w:u w:val="single"/>
        </w:rPr>
        <w:t>201</w:t>
      </w:r>
      <w:r w:rsidR="005E6ADC">
        <w:rPr>
          <w:b/>
          <w:u w:val="single"/>
        </w:rPr>
        <w:t>8</w:t>
      </w:r>
      <w:r w:rsidR="00047E6F">
        <w:rPr>
          <w:b/>
          <w:u w:val="single"/>
        </w:rPr>
        <w:t xml:space="preserve"> </w:t>
      </w:r>
      <w:r w:rsidR="00705857">
        <w:rPr>
          <w:b/>
          <w:u w:val="single"/>
        </w:rPr>
        <w:t>–</w:t>
      </w:r>
      <w:r w:rsidR="00047E6F">
        <w:rPr>
          <w:b/>
          <w:u w:val="single"/>
        </w:rPr>
        <w:t xml:space="preserve"> 201</w:t>
      </w:r>
      <w:r w:rsidR="005E6ADC">
        <w:rPr>
          <w:b/>
          <w:u w:val="single"/>
        </w:rPr>
        <w:t>9</w:t>
      </w:r>
    </w:p>
    <w:p w:rsidR="005F5841" w:rsidRDefault="005F5841" w:rsidP="005F5841">
      <w:pPr>
        <w:spacing w:after="0" w:line="240" w:lineRule="auto"/>
      </w:pPr>
      <w:r>
        <w:t xml:space="preserve">Funding for </w:t>
      </w:r>
      <w:r w:rsidR="00AD7CCD">
        <w:t>201</w:t>
      </w:r>
      <w:r w:rsidR="005E6ADC">
        <w:t>8-2019</w:t>
      </w:r>
      <w:r w:rsidR="00AD7CCD">
        <w:t xml:space="preserve"> is</w:t>
      </w:r>
      <w:r>
        <w:t xml:space="preserve"> £</w:t>
      </w:r>
      <w:r w:rsidR="005E6ADC">
        <w:t>3960.</w:t>
      </w:r>
      <w:r w:rsidR="00C540BB">
        <w:t xml:space="preserve"> </w:t>
      </w:r>
    </w:p>
    <w:p w:rsidR="005F5841" w:rsidRDefault="005F5841" w:rsidP="005F5841">
      <w:pPr>
        <w:pStyle w:val="ListParagraph"/>
        <w:rPr>
          <w:b/>
          <w:u w:val="single"/>
        </w:rPr>
      </w:pPr>
    </w:p>
    <w:tbl>
      <w:tblPr>
        <w:tblStyle w:val="TableGrid1"/>
        <w:tblW w:w="14000" w:type="dxa"/>
        <w:tblLayout w:type="fixed"/>
        <w:tblLook w:val="04A0" w:firstRow="1" w:lastRow="0" w:firstColumn="1" w:lastColumn="0" w:noHBand="0" w:noVBand="1"/>
      </w:tblPr>
      <w:tblGrid>
        <w:gridCol w:w="2235"/>
        <w:gridCol w:w="2126"/>
        <w:gridCol w:w="3544"/>
        <w:gridCol w:w="3260"/>
        <w:gridCol w:w="2835"/>
      </w:tblGrid>
      <w:tr w:rsidR="005F5841" w:rsidRPr="00326C32" w:rsidTr="005F5841">
        <w:trPr>
          <w:trHeight w:hRule="exact" w:val="765"/>
        </w:trPr>
        <w:tc>
          <w:tcPr>
            <w:tcW w:w="2235" w:type="dxa"/>
            <w:tcMar>
              <w:top w:w="57" w:type="dxa"/>
              <w:bottom w:w="57" w:type="dxa"/>
            </w:tcMar>
          </w:tcPr>
          <w:p w:rsidR="005F5841" w:rsidRPr="00326C32" w:rsidRDefault="005F5841" w:rsidP="003C452E">
            <w:pPr>
              <w:rPr>
                <w:rFonts w:cs="Arial"/>
                <w:b/>
              </w:rPr>
            </w:pPr>
            <w:r w:rsidRPr="00326C32">
              <w:rPr>
                <w:rFonts w:cs="Arial"/>
                <w:b/>
              </w:rPr>
              <w:t>Desired outcome</w:t>
            </w:r>
          </w:p>
        </w:tc>
        <w:tc>
          <w:tcPr>
            <w:tcW w:w="2126" w:type="dxa"/>
            <w:tcMar>
              <w:top w:w="57" w:type="dxa"/>
              <w:bottom w:w="57" w:type="dxa"/>
            </w:tcMar>
          </w:tcPr>
          <w:p w:rsidR="005F5841" w:rsidRPr="00326C32" w:rsidRDefault="005F5841" w:rsidP="003C452E">
            <w:pPr>
              <w:rPr>
                <w:rFonts w:cs="Arial"/>
                <w:b/>
              </w:rPr>
            </w:pPr>
            <w:r w:rsidRPr="00326C32">
              <w:rPr>
                <w:rFonts w:cs="Arial"/>
                <w:b/>
              </w:rPr>
              <w:t>Chosen action / approach</w:t>
            </w:r>
          </w:p>
        </w:tc>
        <w:tc>
          <w:tcPr>
            <w:tcW w:w="3544" w:type="dxa"/>
            <w:shd w:val="clear" w:color="auto" w:fill="auto"/>
            <w:tcMar>
              <w:top w:w="57" w:type="dxa"/>
              <w:bottom w:w="57" w:type="dxa"/>
            </w:tcMar>
          </w:tcPr>
          <w:p w:rsidR="005F5841" w:rsidRPr="00326C32" w:rsidRDefault="005F5841" w:rsidP="003C452E">
            <w:pPr>
              <w:rPr>
                <w:rFonts w:cs="Arial"/>
                <w:b/>
              </w:rPr>
            </w:pPr>
            <w:r w:rsidRPr="00326C32">
              <w:rPr>
                <w:rFonts w:cs="Arial"/>
                <w:b/>
              </w:rPr>
              <w:t xml:space="preserve">What is the evidence </w:t>
            </w:r>
            <w:r>
              <w:rPr>
                <w:rFonts w:cs="Arial"/>
                <w:b/>
              </w:rPr>
              <w:t>and</w:t>
            </w:r>
            <w:r w:rsidRPr="00326C32">
              <w:rPr>
                <w:rFonts w:cs="Arial"/>
                <w:b/>
              </w:rPr>
              <w:t xml:space="preserve"> rationale for this choice?</w:t>
            </w:r>
          </w:p>
        </w:tc>
        <w:tc>
          <w:tcPr>
            <w:tcW w:w="3260" w:type="dxa"/>
            <w:shd w:val="clear" w:color="auto" w:fill="auto"/>
            <w:tcMar>
              <w:top w:w="57" w:type="dxa"/>
              <w:bottom w:w="57" w:type="dxa"/>
            </w:tcMar>
          </w:tcPr>
          <w:p w:rsidR="005F5841" w:rsidRPr="00326C32" w:rsidRDefault="005F5841" w:rsidP="003C452E">
            <w:pPr>
              <w:rPr>
                <w:rFonts w:cs="Arial"/>
                <w:b/>
              </w:rPr>
            </w:pPr>
            <w:r w:rsidRPr="00326C32">
              <w:rPr>
                <w:rFonts w:cs="Arial"/>
                <w:b/>
              </w:rPr>
              <w:t>How will you ensure it is implemented well?</w:t>
            </w:r>
          </w:p>
        </w:tc>
        <w:tc>
          <w:tcPr>
            <w:tcW w:w="2835" w:type="dxa"/>
          </w:tcPr>
          <w:p w:rsidR="005F5841" w:rsidRPr="00326C32" w:rsidRDefault="005F5841" w:rsidP="003C452E">
            <w:pPr>
              <w:rPr>
                <w:rFonts w:cs="Arial"/>
                <w:b/>
              </w:rPr>
            </w:pPr>
            <w:r>
              <w:rPr>
                <w:rFonts w:cs="Arial"/>
                <w:b/>
              </w:rPr>
              <w:t>When will you review implementation?</w:t>
            </w:r>
          </w:p>
        </w:tc>
      </w:tr>
      <w:tr w:rsidR="005F5841" w:rsidRPr="00E547D3" w:rsidTr="005F5841">
        <w:trPr>
          <w:trHeight w:hRule="exact" w:val="1389"/>
        </w:trPr>
        <w:tc>
          <w:tcPr>
            <w:tcW w:w="2235" w:type="dxa"/>
            <w:tcMar>
              <w:top w:w="57" w:type="dxa"/>
              <w:bottom w:w="57" w:type="dxa"/>
            </w:tcMar>
          </w:tcPr>
          <w:p w:rsidR="005F5841" w:rsidRPr="00E547D3" w:rsidRDefault="00712127" w:rsidP="00712127">
            <w:pPr>
              <w:rPr>
                <w:rFonts w:cs="Arial"/>
                <w:sz w:val="16"/>
                <w:szCs w:val="16"/>
              </w:rPr>
            </w:pPr>
            <w:r>
              <w:rPr>
                <w:rFonts w:cs="Arial"/>
                <w:sz w:val="16"/>
                <w:szCs w:val="16"/>
              </w:rPr>
              <w:t xml:space="preserve">Increased </w:t>
            </w:r>
            <w:proofErr w:type="gramStart"/>
            <w:r>
              <w:rPr>
                <w:rFonts w:cs="Arial"/>
                <w:sz w:val="16"/>
                <w:szCs w:val="16"/>
              </w:rPr>
              <w:t>understanding</w:t>
            </w:r>
            <w:r w:rsidR="00EB41A2">
              <w:rPr>
                <w:rFonts w:cs="Arial"/>
                <w:sz w:val="16"/>
                <w:szCs w:val="16"/>
              </w:rPr>
              <w:t xml:space="preserve"> </w:t>
            </w:r>
            <w:r>
              <w:rPr>
                <w:rFonts w:cs="Arial"/>
                <w:sz w:val="16"/>
                <w:szCs w:val="16"/>
              </w:rPr>
              <w:t xml:space="preserve"> in</w:t>
            </w:r>
            <w:proofErr w:type="gramEnd"/>
            <w:r>
              <w:rPr>
                <w:rFonts w:cs="Arial"/>
                <w:sz w:val="16"/>
                <w:szCs w:val="16"/>
              </w:rPr>
              <w:t xml:space="preserve"> reading which will lead to increased attainment and progress.</w:t>
            </w:r>
          </w:p>
        </w:tc>
        <w:tc>
          <w:tcPr>
            <w:tcW w:w="2126" w:type="dxa"/>
            <w:tcMar>
              <w:top w:w="57" w:type="dxa"/>
              <w:bottom w:w="57" w:type="dxa"/>
            </w:tcMar>
          </w:tcPr>
          <w:p w:rsidR="005F5841" w:rsidRPr="00E547D3" w:rsidRDefault="00712127" w:rsidP="005E6ADC">
            <w:pPr>
              <w:rPr>
                <w:rFonts w:cs="Arial"/>
                <w:sz w:val="16"/>
                <w:szCs w:val="16"/>
              </w:rPr>
            </w:pPr>
            <w:r>
              <w:rPr>
                <w:rFonts w:cs="Arial"/>
                <w:sz w:val="16"/>
                <w:szCs w:val="16"/>
              </w:rPr>
              <w:t xml:space="preserve">Reading comprehension </w:t>
            </w:r>
            <w:r w:rsidR="005E6ADC">
              <w:rPr>
                <w:rFonts w:cs="Arial"/>
                <w:sz w:val="16"/>
                <w:szCs w:val="16"/>
              </w:rPr>
              <w:t>using quality texts in small groups/ whole class/ or individual.</w:t>
            </w:r>
          </w:p>
        </w:tc>
        <w:tc>
          <w:tcPr>
            <w:tcW w:w="3544" w:type="dxa"/>
            <w:tcMar>
              <w:top w:w="57" w:type="dxa"/>
              <w:bottom w:w="57" w:type="dxa"/>
            </w:tcMar>
          </w:tcPr>
          <w:p w:rsidR="005F5841" w:rsidRPr="00E547D3" w:rsidRDefault="00712127" w:rsidP="003C452E">
            <w:pPr>
              <w:rPr>
                <w:rFonts w:cs="Arial"/>
                <w:sz w:val="16"/>
                <w:szCs w:val="16"/>
              </w:rPr>
            </w:pPr>
            <w:r>
              <w:rPr>
                <w:rFonts w:cs="Arial"/>
                <w:sz w:val="16"/>
                <w:szCs w:val="16"/>
              </w:rPr>
              <w:t>EEF toolkit shows that reading comprehension sessions are more effective than phonics sessions for improving reading. With rise in expectation of reading level at end of KS2 focussed sessions should provide adequate challenge in texts used.</w:t>
            </w:r>
          </w:p>
        </w:tc>
        <w:tc>
          <w:tcPr>
            <w:tcW w:w="3260" w:type="dxa"/>
            <w:shd w:val="clear" w:color="auto" w:fill="auto"/>
            <w:tcMar>
              <w:top w:w="57" w:type="dxa"/>
              <w:bottom w:w="57" w:type="dxa"/>
            </w:tcMar>
          </w:tcPr>
          <w:p w:rsidR="005F5841" w:rsidRPr="00E547D3" w:rsidRDefault="00712127" w:rsidP="003C452E">
            <w:pPr>
              <w:rPr>
                <w:rFonts w:cs="Arial"/>
                <w:sz w:val="16"/>
                <w:szCs w:val="16"/>
              </w:rPr>
            </w:pPr>
            <w:r>
              <w:rPr>
                <w:rFonts w:cs="Arial"/>
                <w:sz w:val="16"/>
                <w:szCs w:val="16"/>
              </w:rPr>
              <w:t xml:space="preserve">Monitoring of the reading sessions, pupil progress interviews and </w:t>
            </w:r>
          </w:p>
        </w:tc>
        <w:tc>
          <w:tcPr>
            <w:tcW w:w="2835" w:type="dxa"/>
          </w:tcPr>
          <w:p w:rsidR="005F5841" w:rsidRPr="00E547D3" w:rsidRDefault="00712127" w:rsidP="003C452E">
            <w:pPr>
              <w:rPr>
                <w:rFonts w:cs="Arial"/>
                <w:sz w:val="16"/>
                <w:szCs w:val="16"/>
              </w:rPr>
            </w:pPr>
            <w:r>
              <w:rPr>
                <w:rFonts w:cs="Arial"/>
                <w:sz w:val="16"/>
                <w:szCs w:val="16"/>
              </w:rPr>
              <w:t xml:space="preserve">Ongoing review to make sure the intervention is targeted and suitably challenging. </w:t>
            </w:r>
          </w:p>
        </w:tc>
      </w:tr>
      <w:tr w:rsidR="00EB41A2" w:rsidRPr="00E547D3" w:rsidTr="00EB41A2">
        <w:trPr>
          <w:trHeight w:hRule="exact" w:val="419"/>
        </w:trPr>
        <w:tc>
          <w:tcPr>
            <w:tcW w:w="2235" w:type="dxa"/>
            <w:tcMar>
              <w:top w:w="57" w:type="dxa"/>
              <w:bottom w:w="57" w:type="dxa"/>
            </w:tcMar>
          </w:tcPr>
          <w:p w:rsidR="00EB41A2" w:rsidRDefault="00EB41A2" w:rsidP="005E6ADC">
            <w:pPr>
              <w:rPr>
                <w:rFonts w:cs="Arial"/>
                <w:sz w:val="16"/>
                <w:szCs w:val="16"/>
              </w:rPr>
            </w:pPr>
            <w:r>
              <w:rPr>
                <w:rFonts w:cs="Arial"/>
              </w:rPr>
              <w:lastRenderedPageBreak/>
              <w:t>£</w:t>
            </w:r>
            <w:r w:rsidR="005E6ADC">
              <w:rPr>
                <w:rFonts w:cs="Arial"/>
              </w:rPr>
              <w:t>450</w:t>
            </w:r>
          </w:p>
        </w:tc>
        <w:tc>
          <w:tcPr>
            <w:tcW w:w="2126" w:type="dxa"/>
            <w:tcMar>
              <w:top w:w="57" w:type="dxa"/>
              <w:bottom w:w="57" w:type="dxa"/>
            </w:tcMar>
          </w:tcPr>
          <w:p w:rsidR="00EB41A2" w:rsidRDefault="00EB41A2" w:rsidP="009B0786">
            <w:pPr>
              <w:rPr>
                <w:rFonts w:cs="Arial"/>
                <w:sz w:val="16"/>
                <w:szCs w:val="16"/>
              </w:rPr>
            </w:pPr>
          </w:p>
        </w:tc>
        <w:tc>
          <w:tcPr>
            <w:tcW w:w="3544" w:type="dxa"/>
            <w:tcMar>
              <w:top w:w="57" w:type="dxa"/>
              <w:bottom w:w="57" w:type="dxa"/>
            </w:tcMar>
          </w:tcPr>
          <w:p w:rsidR="00EB41A2" w:rsidRDefault="00EB41A2" w:rsidP="003C452E">
            <w:pPr>
              <w:rPr>
                <w:rFonts w:cs="Arial"/>
                <w:sz w:val="16"/>
                <w:szCs w:val="16"/>
              </w:rPr>
            </w:pPr>
          </w:p>
        </w:tc>
        <w:tc>
          <w:tcPr>
            <w:tcW w:w="3260" w:type="dxa"/>
            <w:shd w:val="clear" w:color="auto" w:fill="auto"/>
            <w:tcMar>
              <w:top w:w="57" w:type="dxa"/>
              <w:bottom w:w="57" w:type="dxa"/>
            </w:tcMar>
          </w:tcPr>
          <w:p w:rsidR="00EB41A2" w:rsidRDefault="00EB41A2" w:rsidP="003C452E">
            <w:pPr>
              <w:rPr>
                <w:rFonts w:cs="Arial"/>
                <w:sz w:val="16"/>
                <w:szCs w:val="16"/>
              </w:rPr>
            </w:pPr>
          </w:p>
        </w:tc>
        <w:tc>
          <w:tcPr>
            <w:tcW w:w="2835" w:type="dxa"/>
          </w:tcPr>
          <w:p w:rsidR="00EB41A2" w:rsidRDefault="00EB41A2" w:rsidP="003C452E">
            <w:pPr>
              <w:rPr>
                <w:rFonts w:cs="Arial"/>
                <w:sz w:val="16"/>
                <w:szCs w:val="16"/>
              </w:rPr>
            </w:pPr>
          </w:p>
        </w:tc>
      </w:tr>
      <w:tr w:rsidR="0034446B" w:rsidRPr="00E547D3" w:rsidTr="005F5841">
        <w:trPr>
          <w:trHeight w:hRule="exact" w:val="1925"/>
        </w:trPr>
        <w:tc>
          <w:tcPr>
            <w:tcW w:w="2235" w:type="dxa"/>
            <w:tcMar>
              <w:top w:w="57" w:type="dxa"/>
              <w:bottom w:w="57" w:type="dxa"/>
            </w:tcMar>
          </w:tcPr>
          <w:p w:rsidR="0034446B" w:rsidRPr="00E547D3" w:rsidRDefault="0034446B" w:rsidP="0034446B">
            <w:pPr>
              <w:rPr>
                <w:rFonts w:cs="Arial"/>
                <w:sz w:val="16"/>
                <w:szCs w:val="16"/>
              </w:rPr>
            </w:pPr>
            <w:r w:rsidRPr="00E547D3">
              <w:rPr>
                <w:rFonts w:cs="Arial"/>
                <w:sz w:val="16"/>
                <w:szCs w:val="16"/>
              </w:rPr>
              <w:t xml:space="preserve">Increased attainment in </w:t>
            </w:r>
            <w:r>
              <w:rPr>
                <w:rFonts w:cs="Arial"/>
                <w:sz w:val="16"/>
                <w:szCs w:val="16"/>
              </w:rPr>
              <w:t xml:space="preserve">maths </w:t>
            </w:r>
            <w:r w:rsidRPr="00E547D3">
              <w:rPr>
                <w:rFonts w:cs="Arial"/>
                <w:sz w:val="16"/>
                <w:szCs w:val="16"/>
              </w:rPr>
              <w:t>and therefore progress</w:t>
            </w:r>
          </w:p>
        </w:tc>
        <w:tc>
          <w:tcPr>
            <w:tcW w:w="2126" w:type="dxa"/>
            <w:tcMar>
              <w:top w:w="57" w:type="dxa"/>
              <w:bottom w:w="57" w:type="dxa"/>
            </w:tcMar>
          </w:tcPr>
          <w:p w:rsidR="0034446B" w:rsidRDefault="0034446B" w:rsidP="00967556">
            <w:pPr>
              <w:rPr>
                <w:rFonts w:cs="Arial"/>
                <w:sz w:val="16"/>
                <w:szCs w:val="16"/>
              </w:rPr>
            </w:pPr>
            <w:r w:rsidRPr="00E547D3">
              <w:rPr>
                <w:rFonts w:cs="Arial"/>
                <w:sz w:val="16"/>
                <w:szCs w:val="16"/>
              </w:rPr>
              <w:t>Feedback</w:t>
            </w:r>
          </w:p>
          <w:p w:rsidR="0034446B" w:rsidRDefault="0034446B" w:rsidP="00967556">
            <w:pPr>
              <w:rPr>
                <w:rFonts w:cs="Arial"/>
                <w:sz w:val="16"/>
                <w:szCs w:val="16"/>
              </w:rPr>
            </w:pPr>
            <w:r>
              <w:rPr>
                <w:rFonts w:cs="Arial"/>
                <w:sz w:val="16"/>
                <w:szCs w:val="16"/>
              </w:rPr>
              <w:t>Focussed next steps</w:t>
            </w:r>
          </w:p>
          <w:p w:rsidR="0034446B" w:rsidRDefault="0034446B" w:rsidP="00967556">
            <w:pPr>
              <w:rPr>
                <w:rFonts w:cs="Arial"/>
                <w:sz w:val="16"/>
                <w:szCs w:val="16"/>
              </w:rPr>
            </w:pPr>
            <w:r>
              <w:rPr>
                <w:rFonts w:cs="Arial"/>
                <w:sz w:val="16"/>
                <w:szCs w:val="16"/>
              </w:rPr>
              <w:t>LSA used to free teacher for focussed feedback sessions or to give the feedback themselves.</w:t>
            </w:r>
          </w:p>
          <w:p w:rsidR="0034446B" w:rsidRPr="00E547D3" w:rsidRDefault="0034446B" w:rsidP="00967556">
            <w:pPr>
              <w:rPr>
                <w:rFonts w:cs="Arial"/>
                <w:sz w:val="16"/>
                <w:szCs w:val="16"/>
              </w:rPr>
            </w:pPr>
          </w:p>
        </w:tc>
        <w:tc>
          <w:tcPr>
            <w:tcW w:w="3544" w:type="dxa"/>
            <w:tcMar>
              <w:top w:w="57" w:type="dxa"/>
              <w:bottom w:w="57" w:type="dxa"/>
            </w:tcMar>
          </w:tcPr>
          <w:p w:rsidR="0034446B" w:rsidRPr="00E547D3" w:rsidRDefault="0034446B" w:rsidP="00967556">
            <w:pPr>
              <w:rPr>
                <w:rFonts w:cs="Arial"/>
                <w:sz w:val="16"/>
                <w:szCs w:val="16"/>
              </w:rPr>
            </w:pPr>
            <w:r w:rsidRPr="00E547D3">
              <w:rPr>
                <w:rFonts w:cs="Arial"/>
                <w:sz w:val="16"/>
                <w:szCs w:val="16"/>
              </w:rPr>
              <w:t>Feedback can be used effectively to increase pupils’ attainment.</w:t>
            </w:r>
            <w:r>
              <w:rPr>
                <w:rFonts w:cs="Arial"/>
                <w:sz w:val="16"/>
                <w:szCs w:val="16"/>
              </w:rPr>
              <w:t xml:space="preserve"> Data on the EEF toolkit shows that used effectively feedback can provide the greatest levels of improvement in progress.</w:t>
            </w:r>
          </w:p>
        </w:tc>
        <w:tc>
          <w:tcPr>
            <w:tcW w:w="3260" w:type="dxa"/>
            <w:tcMar>
              <w:top w:w="57" w:type="dxa"/>
              <w:bottom w:w="57" w:type="dxa"/>
            </w:tcMar>
          </w:tcPr>
          <w:p w:rsidR="0034446B" w:rsidRDefault="0034446B" w:rsidP="00967556">
            <w:pPr>
              <w:rPr>
                <w:rFonts w:cs="Arial"/>
                <w:sz w:val="16"/>
                <w:szCs w:val="16"/>
              </w:rPr>
            </w:pPr>
            <w:r w:rsidRPr="00E547D3">
              <w:rPr>
                <w:rFonts w:cs="Arial"/>
                <w:sz w:val="16"/>
                <w:szCs w:val="16"/>
              </w:rPr>
              <w:t xml:space="preserve">Book </w:t>
            </w:r>
            <w:proofErr w:type="spellStart"/>
            <w:r w:rsidRPr="00E547D3">
              <w:rPr>
                <w:rFonts w:cs="Arial"/>
                <w:sz w:val="16"/>
                <w:szCs w:val="16"/>
              </w:rPr>
              <w:t>scrutinies</w:t>
            </w:r>
            <w:proofErr w:type="spellEnd"/>
            <w:r w:rsidRPr="00E547D3">
              <w:rPr>
                <w:rFonts w:cs="Arial"/>
                <w:sz w:val="16"/>
                <w:szCs w:val="16"/>
              </w:rPr>
              <w:t xml:space="preserve"> and pupil interviews</w:t>
            </w:r>
            <w:r>
              <w:rPr>
                <w:rFonts w:cs="Arial"/>
                <w:sz w:val="16"/>
                <w:szCs w:val="16"/>
              </w:rPr>
              <w:t>.</w:t>
            </w:r>
          </w:p>
          <w:p w:rsidR="0034446B" w:rsidRPr="00E547D3" w:rsidRDefault="0034446B" w:rsidP="00967556">
            <w:pPr>
              <w:rPr>
                <w:rFonts w:cs="Arial"/>
                <w:sz w:val="16"/>
                <w:szCs w:val="16"/>
              </w:rPr>
            </w:pPr>
            <w:r>
              <w:rPr>
                <w:rFonts w:cs="Arial"/>
                <w:sz w:val="16"/>
                <w:szCs w:val="16"/>
              </w:rPr>
              <w:t xml:space="preserve">Half termly data analysis </w:t>
            </w:r>
          </w:p>
        </w:tc>
        <w:tc>
          <w:tcPr>
            <w:tcW w:w="2835" w:type="dxa"/>
          </w:tcPr>
          <w:p w:rsidR="0034446B" w:rsidRDefault="0034446B" w:rsidP="00967556">
            <w:pPr>
              <w:rPr>
                <w:rFonts w:cs="Arial"/>
                <w:sz w:val="16"/>
                <w:szCs w:val="16"/>
              </w:rPr>
            </w:pPr>
            <w:r>
              <w:rPr>
                <w:rFonts w:cs="Arial"/>
                <w:sz w:val="16"/>
                <w:szCs w:val="16"/>
              </w:rPr>
              <w:t>Each half term when data is collected</w:t>
            </w:r>
          </w:p>
          <w:p w:rsidR="0034446B" w:rsidRPr="00E547D3" w:rsidRDefault="0034446B" w:rsidP="0034446B">
            <w:pPr>
              <w:rPr>
                <w:rFonts w:cs="Arial"/>
                <w:sz w:val="16"/>
                <w:szCs w:val="16"/>
              </w:rPr>
            </w:pPr>
            <w:r>
              <w:rPr>
                <w:rFonts w:cs="Arial"/>
                <w:sz w:val="16"/>
                <w:szCs w:val="16"/>
              </w:rPr>
              <w:t xml:space="preserve">Summer 18 –class data/ </w:t>
            </w:r>
            <w:r w:rsidR="00893885">
              <w:rPr>
                <w:rFonts w:cs="Arial"/>
                <w:sz w:val="16"/>
                <w:szCs w:val="16"/>
              </w:rPr>
              <w:t>end</w:t>
            </w:r>
            <w:r>
              <w:rPr>
                <w:rFonts w:cs="Arial"/>
                <w:sz w:val="16"/>
                <w:szCs w:val="16"/>
              </w:rPr>
              <w:t xml:space="preserve"> of KS data.  </w:t>
            </w:r>
          </w:p>
        </w:tc>
      </w:tr>
      <w:tr w:rsidR="00EB41A2" w:rsidRPr="00E547D3" w:rsidTr="005F5841">
        <w:trPr>
          <w:trHeight w:hRule="exact" w:val="1358"/>
        </w:trPr>
        <w:tc>
          <w:tcPr>
            <w:tcW w:w="2235" w:type="dxa"/>
            <w:tcMar>
              <w:top w:w="57" w:type="dxa"/>
              <w:bottom w:w="57" w:type="dxa"/>
            </w:tcMar>
          </w:tcPr>
          <w:p w:rsidR="00EB41A2" w:rsidRDefault="00EB41A2" w:rsidP="003F5095">
            <w:pPr>
              <w:rPr>
                <w:rFonts w:cs="Arial"/>
                <w:sz w:val="16"/>
                <w:szCs w:val="16"/>
              </w:rPr>
            </w:pPr>
            <w:r>
              <w:rPr>
                <w:rFonts w:cs="Arial"/>
                <w:sz w:val="16"/>
                <w:szCs w:val="16"/>
              </w:rPr>
              <w:t>Improved attainment in maths</w:t>
            </w:r>
          </w:p>
        </w:tc>
        <w:tc>
          <w:tcPr>
            <w:tcW w:w="2126" w:type="dxa"/>
            <w:tcMar>
              <w:top w:w="57" w:type="dxa"/>
              <w:bottom w:w="57" w:type="dxa"/>
            </w:tcMar>
          </w:tcPr>
          <w:p w:rsidR="00EB41A2" w:rsidRDefault="00EB41A2" w:rsidP="003F5095">
            <w:pPr>
              <w:rPr>
                <w:rFonts w:cs="Arial"/>
                <w:sz w:val="16"/>
                <w:szCs w:val="16"/>
              </w:rPr>
            </w:pPr>
            <w:r>
              <w:rPr>
                <w:rFonts w:cs="Arial"/>
                <w:sz w:val="16"/>
                <w:szCs w:val="16"/>
              </w:rPr>
              <w:t>Pre teaching/ consolidation sessions for maths/ mastery learning</w:t>
            </w:r>
          </w:p>
        </w:tc>
        <w:tc>
          <w:tcPr>
            <w:tcW w:w="3544" w:type="dxa"/>
            <w:tcMar>
              <w:top w:w="57" w:type="dxa"/>
              <w:bottom w:w="57" w:type="dxa"/>
            </w:tcMar>
          </w:tcPr>
          <w:p w:rsidR="00EB41A2" w:rsidRDefault="00EB41A2" w:rsidP="003F5095">
            <w:pPr>
              <w:rPr>
                <w:rFonts w:cs="Arial"/>
                <w:sz w:val="16"/>
                <w:szCs w:val="16"/>
              </w:rPr>
            </w:pPr>
            <w:r>
              <w:rPr>
                <w:rFonts w:cs="Arial"/>
                <w:sz w:val="16"/>
                <w:szCs w:val="16"/>
              </w:rPr>
              <w:t>We have found that pre-teaching can be very effective for improving maths progress as children can learn effectively in class. EEF toolkit suggests using mastery learning strategy for particularly difficult areas of maths</w:t>
            </w:r>
          </w:p>
        </w:tc>
        <w:tc>
          <w:tcPr>
            <w:tcW w:w="3260" w:type="dxa"/>
            <w:tcMar>
              <w:top w:w="57" w:type="dxa"/>
              <w:bottom w:w="57" w:type="dxa"/>
            </w:tcMar>
          </w:tcPr>
          <w:p w:rsidR="00EB41A2" w:rsidRDefault="00EB41A2" w:rsidP="003F5095">
            <w:pPr>
              <w:rPr>
                <w:rFonts w:cs="Arial"/>
                <w:sz w:val="16"/>
                <w:szCs w:val="16"/>
              </w:rPr>
            </w:pPr>
            <w:r>
              <w:rPr>
                <w:rFonts w:cs="Arial"/>
                <w:sz w:val="16"/>
                <w:szCs w:val="16"/>
              </w:rPr>
              <w:t>Half termly data analysis</w:t>
            </w:r>
          </w:p>
          <w:p w:rsidR="00EB41A2" w:rsidRPr="00E547D3" w:rsidRDefault="00EB41A2" w:rsidP="003F5095">
            <w:pPr>
              <w:rPr>
                <w:rFonts w:cs="Arial"/>
                <w:sz w:val="16"/>
                <w:szCs w:val="16"/>
              </w:rPr>
            </w:pPr>
            <w:r>
              <w:rPr>
                <w:rFonts w:cs="Arial"/>
                <w:sz w:val="16"/>
                <w:szCs w:val="16"/>
              </w:rPr>
              <w:t>Observation of sessions</w:t>
            </w:r>
          </w:p>
        </w:tc>
        <w:tc>
          <w:tcPr>
            <w:tcW w:w="2835" w:type="dxa"/>
          </w:tcPr>
          <w:p w:rsidR="00EB41A2" w:rsidRPr="00E547D3" w:rsidRDefault="00EB41A2" w:rsidP="003F5095">
            <w:pPr>
              <w:rPr>
                <w:rFonts w:cs="Arial"/>
                <w:sz w:val="16"/>
                <w:szCs w:val="16"/>
              </w:rPr>
            </w:pPr>
            <w:r>
              <w:rPr>
                <w:rFonts w:cs="Arial"/>
                <w:sz w:val="16"/>
                <w:szCs w:val="16"/>
              </w:rPr>
              <w:t>Data analysis over the year to ensure children are making at least expected progress.</w:t>
            </w:r>
          </w:p>
        </w:tc>
      </w:tr>
      <w:tr w:rsidR="00EB41A2" w:rsidRPr="00E547D3" w:rsidTr="00EB41A2">
        <w:trPr>
          <w:trHeight w:hRule="exact" w:val="490"/>
        </w:trPr>
        <w:tc>
          <w:tcPr>
            <w:tcW w:w="2235" w:type="dxa"/>
            <w:tcMar>
              <w:top w:w="57" w:type="dxa"/>
              <w:bottom w:w="57" w:type="dxa"/>
            </w:tcMar>
          </w:tcPr>
          <w:p w:rsidR="00EB41A2" w:rsidRDefault="00EB41A2" w:rsidP="00743AC5">
            <w:pPr>
              <w:rPr>
                <w:rFonts w:cs="Arial"/>
                <w:sz w:val="16"/>
                <w:szCs w:val="16"/>
              </w:rPr>
            </w:pPr>
            <w:r>
              <w:rPr>
                <w:rFonts w:cs="Arial"/>
                <w:sz w:val="16"/>
                <w:szCs w:val="16"/>
              </w:rPr>
              <w:t>£</w:t>
            </w:r>
            <w:r w:rsidR="00743AC5">
              <w:rPr>
                <w:rFonts w:cs="Arial"/>
                <w:sz w:val="16"/>
                <w:szCs w:val="16"/>
              </w:rPr>
              <w:t>1610</w:t>
            </w:r>
          </w:p>
        </w:tc>
        <w:tc>
          <w:tcPr>
            <w:tcW w:w="2126" w:type="dxa"/>
            <w:tcMar>
              <w:top w:w="57" w:type="dxa"/>
              <w:bottom w:w="57" w:type="dxa"/>
            </w:tcMar>
          </w:tcPr>
          <w:p w:rsidR="00EB41A2" w:rsidRDefault="00EB41A2" w:rsidP="00967556">
            <w:pPr>
              <w:rPr>
                <w:rFonts w:cs="Arial"/>
                <w:sz w:val="16"/>
                <w:szCs w:val="16"/>
              </w:rPr>
            </w:pPr>
          </w:p>
        </w:tc>
        <w:tc>
          <w:tcPr>
            <w:tcW w:w="3544" w:type="dxa"/>
            <w:tcMar>
              <w:top w:w="57" w:type="dxa"/>
              <w:bottom w:w="57" w:type="dxa"/>
            </w:tcMar>
          </w:tcPr>
          <w:p w:rsidR="00EB41A2" w:rsidRDefault="00EB41A2" w:rsidP="00967556">
            <w:pPr>
              <w:rPr>
                <w:rFonts w:cs="Arial"/>
                <w:sz w:val="16"/>
                <w:szCs w:val="16"/>
              </w:rPr>
            </w:pPr>
          </w:p>
        </w:tc>
        <w:tc>
          <w:tcPr>
            <w:tcW w:w="3260" w:type="dxa"/>
            <w:tcMar>
              <w:top w:w="57" w:type="dxa"/>
              <w:bottom w:w="57" w:type="dxa"/>
            </w:tcMar>
          </w:tcPr>
          <w:p w:rsidR="00EB41A2" w:rsidRPr="00E547D3" w:rsidRDefault="00EB41A2" w:rsidP="00967556">
            <w:pPr>
              <w:rPr>
                <w:rFonts w:cs="Arial"/>
                <w:sz w:val="16"/>
                <w:szCs w:val="16"/>
              </w:rPr>
            </w:pPr>
          </w:p>
        </w:tc>
        <w:tc>
          <w:tcPr>
            <w:tcW w:w="2835" w:type="dxa"/>
          </w:tcPr>
          <w:p w:rsidR="00EB41A2" w:rsidRPr="00E547D3" w:rsidRDefault="00EB41A2" w:rsidP="00967556">
            <w:pPr>
              <w:rPr>
                <w:rFonts w:cs="Arial"/>
                <w:sz w:val="16"/>
                <w:szCs w:val="16"/>
              </w:rPr>
            </w:pPr>
          </w:p>
        </w:tc>
      </w:tr>
      <w:tr w:rsidR="002963E9" w:rsidRPr="00511817" w:rsidTr="002963E9">
        <w:trPr>
          <w:trHeight w:hRule="exact" w:val="1165"/>
        </w:trPr>
        <w:tc>
          <w:tcPr>
            <w:tcW w:w="2235" w:type="dxa"/>
            <w:tcMar>
              <w:top w:w="57" w:type="dxa"/>
              <w:bottom w:w="57" w:type="dxa"/>
            </w:tcMar>
          </w:tcPr>
          <w:p w:rsidR="002963E9" w:rsidRPr="00E547D3" w:rsidRDefault="002963E9" w:rsidP="00F01805">
            <w:pPr>
              <w:rPr>
                <w:rFonts w:cs="Arial"/>
                <w:sz w:val="16"/>
                <w:szCs w:val="16"/>
              </w:rPr>
            </w:pPr>
            <w:r>
              <w:rPr>
                <w:rFonts w:cs="Arial"/>
                <w:sz w:val="16"/>
                <w:szCs w:val="16"/>
              </w:rPr>
              <w:t xml:space="preserve">For children to have as much </w:t>
            </w:r>
            <w:r w:rsidRPr="00E547D3">
              <w:rPr>
                <w:rFonts w:cs="Arial"/>
                <w:sz w:val="16"/>
                <w:szCs w:val="16"/>
              </w:rPr>
              <w:t>confidence and self-belief</w:t>
            </w:r>
            <w:r>
              <w:rPr>
                <w:rFonts w:cs="Arial"/>
                <w:sz w:val="16"/>
                <w:szCs w:val="16"/>
              </w:rPr>
              <w:t xml:space="preserve"> as their peers</w:t>
            </w:r>
          </w:p>
        </w:tc>
        <w:tc>
          <w:tcPr>
            <w:tcW w:w="2126" w:type="dxa"/>
            <w:tcMar>
              <w:top w:w="57" w:type="dxa"/>
              <w:bottom w:w="57" w:type="dxa"/>
            </w:tcMar>
          </w:tcPr>
          <w:p w:rsidR="002963E9" w:rsidRPr="00E547D3" w:rsidRDefault="002963E9" w:rsidP="00F01805">
            <w:pPr>
              <w:rPr>
                <w:rFonts w:cs="Arial"/>
                <w:sz w:val="16"/>
                <w:szCs w:val="16"/>
              </w:rPr>
            </w:pPr>
            <w:r>
              <w:rPr>
                <w:rFonts w:cs="Arial"/>
                <w:sz w:val="16"/>
                <w:szCs w:val="16"/>
              </w:rPr>
              <w:t xml:space="preserve"> </w:t>
            </w:r>
            <w:r w:rsidRPr="00E547D3">
              <w:rPr>
                <w:rFonts w:cs="Arial"/>
                <w:sz w:val="16"/>
                <w:szCs w:val="16"/>
              </w:rPr>
              <w:t>Music lessons</w:t>
            </w:r>
            <w:r>
              <w:rPr>
                <w:rFonts w:cs="Arial"/>
                <w:sz w:val="16"/>
                <w:szCs w:val="16"/>
              </w:rPr>
              <w:t>/ sports sessions for older children</w:t>
            </w:r>
          </w:p>
        </w:tc>
        <w:tc>
          <w:tcPr>
            <w:tcW w:w="3544" w:type="dxa"/>
            <w:tcMar>
              <w:top w:w="57" w:type="dxa"/>
              <w:bottom w:w="57" w:type="dxa"/>
            </w:tcMar>
          </w:tcPr>
          <w:p w:rsidR="002963E9" w:rsidRDefault="002963E9" w:rsidP="00F01805">
            <w:pPr>
              <w:rPr>
                <w:rFonts w:cs="Arial"/>
                <w:sz w:val="16"/>
                <w:szCs w:val="16"/>
              </w:rPr>
            </w:pPr>
            <w:r>
              <w:rPr>
                <w:rFonts w:cs="Arial"/>
                <w:sz w:val="16"/>
                <w:szCs w:val="16"/>
              </w:rPr>
              <w:t xml:space="preserve">EEF toolkit suggests that there are positive gains from arts involvements. In previous years we have seen that there have been gains for children receiving music lessons; although this depended upon the individual </w:t>
            </w:r>
          </w:p>
          <w:p w:rsidR="002963E9" w:rsidRPr="00E547D3" w:rsidRDefault="002963E9" w:rsidP="00F01805">
            <w:pPr>
              <w:rPr>
                <w:rFonts w:cs="Arial"/>
                <w:sz w:val="16"/>
                <w:szCs w:val="16"/>
              </w:rPr>
            </w:pPr>
            <w:proofErr w:type="gramStart"/>
            <w:r>
              <w:rPr>
                <w:rFonts w:cs="Arial"/>
                <w:sz w:val="16"/>
                <w:szCs w:val="16"/>
              </w:rPr>
              <w:t>child’s</w:t>
            </w:r>
            <w:proofErr w:type="gramEnd"/>
            <w:r>
              <w:rPr>
                <w:rFonts w:cs="Arial"/>
                <w:sz w:val="16"/>
                <w:szCs w:val="16"/>
              </w:rPr>
              <w:t xml:space="preserve"> effort and desire to participate. Therefore this is offered for children if they are keen to take part</w:t>
            </w:r>
          </w:p>
        </w:tc>
        <w:tc>
          <w:tcPr>
            <w:tcW w:w="3260" w:type="dxa"/>
            <w:tcMar>
              <w:top w:w="57" w:type="dxa"/>
              <w:bottom w:w="57" w:type="dxa"/>
            </w:tcMar>
          </w:tcPr>
          <w:p w:rsidR="002963E9" w:rsidRPr="00E547D3" w:rsidRDefault="002963E9" w:rsidP="00F01805">
            <w:pPr>
              <w:rPr>
                <w:rFonts w:cs="Arial"/>
                <w:sz w:val="16"/>
                <w:szCs w:val="16"/>
              </w:rPr>
            </w:pPr>
            <w:r>
              <w:rPr>
                <w:rFonts w:cs="Arial"/>
                <w:sz w:val="16"/>
                <w:szCs w:val="16"/>
              </w:rPr>
              <w:t>Weekly lessons organised in school time (music) or possibly after school if additional art/ sport</w:t>
            </w:r>
          </w:p>
        </w:tc>
        <w:tc>
          <w:tcPr>
            <w:tcW w:w="2835" w:type="dxa"/>
          </w:tcPr>
          <w:p w:rsidR="002963E9" w:rsidRPr="00E547D3" w:rsidRDefault="002963E9" w:rsidP="00F01805">
            <w:pPr>
              <w:rPr>
                <w:rFonts w:cs="Arial"/>
                <w:sz w:val="16"/>
                <w:szCs w:val="16"/>
              </w:rPr>
            </w:pPr>
            <w:r>
              <w:rPr>
                <w:rFonts w:cs="Arial"/>
                <w:sz w:val="16"/>
                <w:szCs w:val="16"/>
              </w:rPr>
              <w:t>Termly discussion with individual children.</w:t>
            </w:r>
          </w:p>
        </w:tc>
      </w:tr>
      <w:tr w:rsidR="002963E9" w:rsidRPr="00511817" w:rsidTr="002963E9">
        <w:trPr>
          <w:trHeight w:hRule="exact" w:val="374"/>
        </w:trPr>
        <w:tc>
          <w:tcPr>
            <w:tcW w:w="2235" w:type="dxa"/>
            <w:tcMar>
              <w:top w:w="57" w:type="dxa"/>
              <w:bottom w:w="57" w:type="dxa"/>
            </w:tcMar>
          </w:tcPr>
          <w:p w:rsidR="002963E9" w:rsidRPr="00511817" w:rsidRDefault="002963E9" w:rsidP="00967556">
            <w:pPr>
              <w:rPr>
                <w:rFonts w:cs="Arial"/>
                <w:sz w:val="16"/>
                <w:szCs w:val="16"/>
              </w:rPr>
            </w:pPr>
            <w:r>
              <w:rPr>
                <w:rFonts w:cs="Arial"/>
                <w:sz w:val="16"/>
                <w:szCs w:val="16"/>
              </w:rPr>
              <w:t>£500</w:t>
            </w:r>
            <w:bookmarkStart w:id="0" w:name="_GoBack"/>
            <w:bookmarkEnd w:id="0"/>
          </w:p>
        </w:tc>
        <w:tc>
          <w:tcPr>
            <w:tcW w:w="2126" w:type="dxa"/>
            <w:tcMar>
              <w:top w:w="57" w:type="dxa"/>
              <w:bottom w:w="57" w:type="dxa"/>
            </w:tcMar>
          </w:tcPr>
          <w:p w:rsidR="002963E9" w:rsidRDefault="002963E9" w:rsidP="00967556">
            <w:pPr>
              <w:rPr>
                <w:rFonts w:cs="Arial"/>
                <w:sz w:val="16"/>
                <w:szCs w:val="16"/>
              </w:rPr>
            </w:pPr>
          </w:p>
        </w:tc>
        <w:tc>
          <w:tcPr>
            <w:tcW w:w="3544" w:type="dxa"/>
            <w:tcMar>
              <w:top w:w="57" w:type="dxa"/>
              <w:bottom w:w="57" w:type="dxa"/>
            </w:tcMar>
          </w:tcPr>
          <w:p w:rsidR="002963E9" w:rsidRDefault="002963E9" w:rsidP="0034446B">
            <w:pPr>
              <w:rPr>
                <w:rFonts w:cs="Arial"/>
                <w:sz w:val="16"/>
                <w:szCs w:val="16"/>
              </w:rPr>
            </w:pPr>
          </w:p>
        </w:tc>
        <w:tc>
          <w:tcPr>
            <w:tcW w:w="3260" w:type="dxa"/>
            <w:tcMar>
              <w:top w:w="57" w:type="dxa"/>
              <w:bottom w:w="57" w:type="dxa"/>
            </w:tcMar>
          </w:tcPr>
          <w:p w:rsidR="002963E9" w:rsidRDefault="002963E9" w:rsidP="00967556">
            <w:pPr>
              <w:rPr>
                <w:rFonts w:cs="Arial"/>
                <w:sz w:val="16"/>
                <w:szCs w:val="16"/>
              </w:rPr>
            </w:pPr>
          </w:p>
        </w:tc>
        <w:tc>
          <w:tcPr>
            <w:tcW w:w="2835" w:type="dxa"/>
          </w:tcPr>
          <w:p w:rsidR="002963E9" w:rsidRDefault="002963E9" w:rsidP="00967556">
            <w:pPr>
              <w:rPr>
                <w:rFonts w:cs="Arial"/>
                <w:sz w:val="16"/>
                <w:szCs w:val="16"/>
              </w:rPr>
            </w:pPr>
          </w:p>
        </w:tc>
      </w:tr>
      <w:tr w:rsidR="00EB41A2" w:rsidRPr="00511817" w:rsidTr="005F5841">
        <w:trPr>
          <w:trHeight w:hRule="exact" w:val="919"/>
        </w:trPr>
        <w:tc>
          <w:tcPr>
            <w:tcW w:w="2235" w:type="dxa"/>
            <w:tcMar>
              <w:top w:w="57" w:type="dxa"/>
              <w:bottom w:w="57" w:type="dxa"/>
            </w:tcMar>
          </w:tcPr>
          <w:p w:rsidR="00EB41A2" w:rsidRPr="00511817" w:rsidRDefault="00EB41A2" w:rsidP="00967556">
            <w:pPr>
              <w:rPr>
                <w:rFonts w:cs="Arial"/>
                <w:sz w:val="16"/>
                <w:szCs w:val="16"/>
              </w:rPr>
            </w:pPr>
            <w:r w:rsidRPr="00511817">
              <w:rPr>
                <w:rFonts w:cs="Arial"/>
                <w:sz w:val="16"/>
                <w:szCs w:val="16"/>
              </w:rPr>
              <w:t>Children to have same opportunities as peers</w:t>
            </w:r>
          </w:p>
        </w:tc>
        <w:tc>
          <w:tcPr>
            <w:tcW w:w="2126" w:type="dxa"/>
            <w:tcMar>
              <w:top w:w="57" w:type="dxa"/>
              <w:bottom w:w="57" w:type="dxa"/>
            </w:tcMar>
          </w:tcPr>
          <w:p w:rsidR="00EB41A2" w:rsidRPr="00511817" w:rsidRDefault="00EB41A2" w:rsidP="00967556">
            <w:pPr>
              <w:rPr>
                <w:rFonts w:cs="Arial"/>
                <w:sz w:val="16"/>
                <w:szCs w:val="16"/>
              </w:rPr>
            </w:pPr>
            <w:r>
              <w:rPr>
                <w:rFonts w:cs="Arial"/>
                <w:sz w:val="16"/>
                <w:szCs w:val="16"/>
              </w:rPr>
              <w:t>Part f</w:t>
            </w:r>
            <w:r w:rsidRPr="00511817">
              <w:rPr>
                <w:rFonts w:cs="Arial"/>
                <w:sz w:val="16"/>
                <w:szCs w:val="16"/>
              </w:rPr>
              <w:t>unding residential</w:t>
            </w:r>
            <w:r>
              <w:rPr>
                <w:rFonts w:cs="Arial"/>
                <w:sz w:val="16"/>
                <w:szCs w:val="16"/>
              </w:rPr>
              <w:t>/ day</w:t>
            </w:r>
            <w:r w:rsidRPr="00511817">
              <w:rPr>
                <w:rFonts w:cs="Arial"/>
                <w:sz w:val="16"/>
                <w:szCs w:val="16"/>
              </w:rPr>
              <w:t xml:space="preserve"> trips</w:t>
            </w:r>
            <w:r>
              <w:rPr>
                <w:rFonts w:cs="Arial"/>
                <w:sz w:val="16"/>
                <w:szCs w:val="16"/>
              </w:rPr>
              <w:t>, school events</w:t>
            </w:r>
          </w:p>
        </w:tc>
        <w:tc>
          <w:tcPr>
            <w:tcW w:w="3544" w:type="dxa"/>
            <w:tcMar>
              <w:top w:w="57" w:type="dxa"/>
              <w:bottom w:w="57" w:type="dxa"/>
            </w:tcMar>
          </w:tcPr>
          <w:p w:rsidR="00EB41A2" w:rsidRPr="00511817" w:rsidRDefault="00EB41A2" w:rsidP="0034446B">
            <w:pPr>
              <w:rPr>
                <w:rFonts w:cs="Arial"/>
                <w:sz w:val="16"/>
                <w:szCs w:val="16"/>
              </w:rPr>
            </w:pPr>
            <w:r>
              <w:rPr>
                <w:rFonts w:cs="Arial"/>
                <w:sz w:val="16"/>
                <w:szCs w:val="16"/>
              </w:rPr>
              <w:t xml:space="preserve">Residential trips are a way to develop skills in children not seen in the classroom. They are very popular at Wymeswold, with generally all children going yearly. </w:t>
            </w:r>
          </w:p>
        </w:tc>
        <w:tc>
          <w:tcPr>
            <w:tcW w:w="3260" w:type="dxa"/>
            <w:tcMar>
              <w:top w:w="57" w:type="dxa"/>
              <w:bottom w:w="57" w:type="dxa"/>
            </w:tcMar>
          </w:tcPr>
          <w:p w:rsidR="00EB41A2" w:rsidRPr="00511817" w:rsidRDefault="00EB41A2" w:rsidP="00967556">
            <w:pPr>
              <w:rPr>
                <w:rFonts w:cs="Arial"/>
                <w:sz w:val="16"/>
                <w:szCs w:val="16"/>
              </w:rPr>
            </w:pPr>
            <w:r>
              <w:rPr>
                <w:rFonts w:cs="Arial"/>
                <w:sz w:val="16"/>
                <w:szCs w:val="16"/>
              </w:rPr>
              <w:t xml:space="preserve">Parents are aware that there is support available, particularly for siblings where the cost can be large. </w:t>
            </w:r>
          </w:p>
        </w:tc>
        <w:tc>
          <w:tcPr>
            <w:tcW w:w="2835" w:type="dxa"/>
          </w:tcPr>
          <w:p w:rsidR="00EB41A2" w:rsidRPr="00511817" w:rsidRDefault="00EB41A2" w:rsidP="00967556">
            <w:pPr>
              <w:rPr>
                <w:rFonts w:cs="Arial"/>
                <w:sz w:val="16"/>
                <w:szCs w:val="16"/>
              </w:rPr>
            </w:pPr>
            <w:r>
              <w:rPr>
                <w:rFonts w:cs="Arial"/>
                <w:sz w:val="16"/>
                <w:szCs w:val="16"/>
              </w:rPr>
              <w:t>After the trip ask what the child has learned by being involved with the residential.</w:t>
            </w:r>
          </w:p>
        </w:tc>
      </w:tr>
      <w:tr w:rsidR="00EB41A2" w:rsidRPr="00511817" w:rsidTr="00EB41A2">
        <w:trPr>
          <w:trHeight w:hRule="exact" w:val="399"/>
        </w:trPr>
        <w:tc>
          <w:tcPr>
            <w:tcW w:w="2235" w:type="dxa"/>
            <w:tcMar>
              <w:top w:w="57" w:type="dxa"/>
              <w:bottom w:w="57" w:type="dxa"/>
            </w:tcMar>
          </w:tcPr>
          <w:p w:rsidR="00EB41A2" w:rsidRPr="00511817" w:rsidRDefault="00EB41A2" w:rsidP="005E6ADC">
            <w:pPr>
              <w:rPr>
                <w:rFonts w:cs="Arial"/>
                <w:sz w:val="16"/>
                <w:szCs w:val="16"/>
              </w:rPr>
            </w:pPr>
            <w:r>
              <w:rPr>
                <w:rFonts w:cs="Arial"/>
                <w:sz w:val="16"/>
                <w:szCs w:val="16"/>
              </w:rPr>
              <w:t>£</w:t>
            </w:r>
            <w:r w:rsidR="005E6ADC">
              <w:rPr>
                <w:rFonts w:cs="Arial"/>
                <w:sz w:val="16"/>
                <w:szCs w:val="16"/>
              </w:rPr>
              <w:t>1000</w:t>
            </w:r>
          </w:p>
        </w:tc>
        <w:tc>
          <w:tcPr>
            <w:tcW w:w="2126" w:type="dxa"/>
            <w:tcMar>
              <w:top w:w="57" w:type="dxa"/>
              <w:bottom w:w="57" w:type="dxa"/>
            </w:tcMar>
          </w:tcPr>
          <w:p w:rsidR="00EB41A2" w:rsidRDefault="00EB41A2" w:rsidP="00967556">
            <w:pPr>
              <w:rPr>
                <w:rFonts w:cs="Arial"/>
                <w:sz w:val="16"/>
                <w:szCs w:val="16"/>
              </w:rPr>
            </w:pPr>
          </w:p>
        </w:tc>
        <w:tc>
          <w:tcPr>
            <w:tcW w:w="3544" w:type="dxa"/>
            <w:tcMar>
              <w:top w:w="57" w:type="dxa"/>
              <w:bottom w:w="57" w:type="dxa"/>
            </w:tcMar>
          </w:tcPr>
          <w:p w:rsidR="00EB41A2" w:rsidRDefault="00EB41A2" w:rsidP="0034446B">
            <w:pPr>
              <w:rPr>
                <w:rFonts w:cs="Arial"/>
                <w:sz w:val="16"/>
                <w:szCs w:val="16"/>
              </w:rPr>
            </w:pPr>
          </w:p>
        </w:tc>
        <w:tc>
          <w:tcPr>
            <w:tcW w:w="3260" w:type="dxa"/>
            <w:tcMar>
              <w:top w:w="57" w:type="dxa"/>
              <w:bottom w:w="57" w:type="dxa"/>
            </w:tcMar>
          </w:tcPr>
          <w:p w:rsidR="00EB41A2" w:rsidRDefault="00EB41A2" w:rsidP="00967556">
            <w:pPr>
              <w:rPr>
                <w:rFonts w:cs="Arial"/>
                <w:sz w:val="16"/>
                <w:szCs w:val="16"/>
              </w:rPr>
            </w:pPr>
          </w:p>
        </w:tc>
        <w:tc>
          <w:tcPr>
            <w:tcW w:w="2835" w:type="dxa"/>
          </w:tcPr>
          <w:p w:rsidR="00EB41A2" w:rsidRDefault="00EB41A2" w:rsidP="00967556">
            <w:pPr>
              <w:rPr>
                <w:rFonts w:cs="Arial"/>
                <w:sz w:val="16"/>
                <w:szCs w:val="16"/>
              </w:rPr>
            </w:pPr>
          </w:p>
        </w:tc>
      </w:tr>
      <w:tr w:rsidR="00EB41A2" w:rsidRPr="00511817" w:rsidTr="005F5841">
        <w:trPr>
          <w:trHeight w:hRule="exact" w:val="919"/>
        </w:trPr>
        <w:tc>
          <w:tcPr>
            <w:tcW w:w="2235" w:type="dxa"/>
            <w:tcMar>
              <w:top w:w="57" w:type="dxa"/>
              <w:bottom w:w="57" w:type="dxa"/>
            </w:tcMar>
          </w:tcPr>
          <w:p w:rsidR="00EB41A2" w:rsidRPr="00511817" w:rsidRDefault="00EB41A2" w:rsidP="00967556">
            <w:pPr>
              <w:rPr>
                <w:rFonts w:cs="Arial"/>
                <w:sz w:val="16"/>
                <w:szCs w:val="16"/>
              </w:rPr>
            </w:pPr>
            <w:r>
              <w:rPr>
                <w:rFonts w:cs="Arial"/>
                <w:sz w:val="16"/>
                <w:szCs w:val="16"/>
              </w:rPr>
              <w:t>Increased understanding of own emotions will aid learning in the classroom</w:t>
            </w:r>
          </w:p>
        </w:tc>
        <w:tc>
          <w:tcPr>
            <w:tcW w:w="2126" w:type="dxa"/>
            <w:tcMar>
              <w:top w:w="57" w:type="dxa"/>
              <w:bottom w:w="57" w:type="dxa"/>
            </w:tcMar>
          </w:tcPr>
          <w:p w:rsidR="00EB41A2" w:rsidRDefault="00EB41A2" w:rsidP="005E6ADC">
            <w:pPr>
              <w:rPr>
                <w:rFonts w:cs="Arial"/>
                <w:sz w:val="16"/>
                <w:szCs w:val="16"/>
              </w:rPr>
            </w:pPr>
            <w:r>
              <w:rPr>
                <w:rFonts w:cs="Arial"/>
                <w:sz w:val="16"/>
                <w:szCs w:val="16"/>
              </w:rPr>
              <w:t xml:space="preserve">Social and emotional learning – </w:t>
            </w:r>
            <w:r w:rsidR="005E6ADC">
              <w:rPr>
                <w:rFonts w:cs="Arial"/>
                <w:sz w:val="16"/>
                <w:szCs w:val="16"/>
              </w:rPr>
              <w:t>using new PSHE resource in lessons</w:t>
            </w:r>
          </w:p>
        </w:tc>
        <w:tc>
          <w:tcPr>
            <w:tcW w:w="3544" w:type="dxa"/>
            <w:tcMar>
              <w:top w:w="57" w:type="dxa"/>
              <w:bottom w:w="57" w:type="dxa"/>
            </w:tcMar>
          </w:tcPr>
          <w:p w:rsidR="00EB41A2" w:rsidRDefault="00EB41A2" w:rsidP="0034446B">
            <w:pPr>
              <w:rPr>
                <w:rFonts w:cs="Arial"/>
                <w:sz w:val="16"/>
                <w:szCs w:val="16"/>
              </w:rPr>
            </w:pPr>
            <w:r>
              <w:rPr>
                <w:rFonts w:cs="Arial"/>
                <w:sz w:val="16"/>
                <w:szCs w:val="16"/>
              </w:rPr>
              <w:t xml:space="preserve">EEF state that social and emotional learning research in England showed a link between SEL programmes and academic achievement, </w:t>
            </w:r>
          </w:p>
        </w:tc>
        <w:tc>
          <w:tcPr>
            <w:tcW w:w="3260" w:type="dxa"/>
            <w:tcMar>
              <w:top w:w="57" w:type="dxa"/>
              <w:bottom w:w="57" w:type="dxa"/>
            </w:tcMar>
          </w:tcPr>
          <w:p w:rsidR="00EB41A2" w:rsidRDefault="00EB41A2" w:rsidP="00893885">
            <w:pPr>
              <w:rPr>
                <w:rFonts w:cs="Arial"/>
                <w:sz w:val="16"/>
                <w:szCs w:val="16"/>
              </w:rPr>
            </w:pPr>
            <w:r>
              <w:rPr>
                <w:rFonts w:cs="Arial"/>
                <w:sz w:val="16"/>
                <w:szCs w:val="16"/>
              </w:rPr>
              <w:t>Regular monitoring of pupil wellbeing by class teachers.</w:t>
            </w:r>
          </w:p>
        </w:tc>
        <w:tc>
          <w:tcPr>
            <w:tcW w:w="2835" w:type="dxa"/>
          </w:tcPr>
          <w:p w:rsidR="00EB41A2" w:rsidRDefault="00EB41A2" w:rsidP="00967556">
            <w:pPr>
              <w:rPr>
                <w:rFonts w:cs="Arial"/>
                <w:sz w:val="16"/>
                <w:szCs w:val="16"/>
              </w:rPr>
            </w:pPr>
            <w:r>
              <w:rPr>
                <w:rFonts w:cs="Arial"/>
                <w:sz w:val="16"/>
                <w:szCs w:val="16"/>
              </w:rPr>
              <w:t>Via the monitoring of wellbeing and link to academic success.</w:t>
            </w:r>
          </w:p>
        </w:tc>
      </w:tr>
      <w:tr w:rsidR="00EB41A2" w:rsidRPr="00511817" w:rsidTr="00EB41A2">
        <w:trPr>
          <w:trHeight w:hRule="exact" w:val="378"/>
        </w:trPr>
        <w:tc>
          <w:tcPr>
            <w:tcW w:w="2235" w:type="dxa"/>
            <w:tcMar>
              <w:top w:w="57" w:type="dxa"/>
              <w:bottom w:w="57" w:type="dxa"/>
            </w:tcMar>
          </w:tcPr>
          <w:p w:rsidR="00EB41A2" w:rsidRDefault="00EB41A2" w:rsidP="00967556">
            <w:pPr>
              <w:rPr>
                <w:rFonts w:cs="Arial"/>
                <w:sz w:val="16"/>
                <w:szCs w:val="16"/>
              </w:rPr>
            </w:pPr>
            <w:r>
              <w:rPr>
                <w:rFonts w:cs="Arial"/>
                <w:sz w:val="16"/>
                <w:szCs w:val="16"/>
              </w:rPr>
              <w:t>£400</w:t>
            </w:r>
          </w:p>
        </w:tc>
        <w:tc>
          <w:tcPr>
            <w:tcW w:w="2126" w:type="dxa"/>
            <w:tcMar>
              <w:top w:w="57" w:type="dxa"/>
              <w:bottom w:w="57" w:type="dxa"/>
            </w:tcMar>
          </w:tcPr>
          <w:p w:rsidR="00EB41A2" w:rsidRDefault="00EB41A2" w:rsidP="00967556">
            <w:pPr>
              <w:rPr>
                <w:rFonts w:cs="Arial"/>
                <w:sz w:val="16"/>
                <w:szCs w:val="16"/>
              </w:rPr>
            </w:pPr>
          </w:p>
        </w:tc>
        <w:tc>
          <w:tcPr>
            <w:tcW w:w="3544" w:type="dxa"/>
            <w:tcMar>
              <w:top w:w="57" w:type="dxa"/>
              <w:bottom w:w="57" w:type="dxa"/>
            </w:tcMar>
          </w:tcPr>
          <w:p w:rsidR="00EB41A2" w:rsidRDefault="00EB41A2" w:rsidP="0034446B">
            <w:pPr>
              <w:rPr>
                <w:rFonts w:cs="Arial"/>
                <w:sz w:val="16"/>
                <w:szCs w:val="16"/>
              </w:rPr>
            </w:pPr>
          </w:p>
        </w:tc>
        <w:tc>
          <w:tcPr>
            <w:tcW w:w="3260" w:type="dxa"/>
            <w:tcMar>
              <w:top w:w="57" w:type="dxa"/>
              <w:bottom w:w="57" w:type="dxa"/>
            </w:tcMar>
          </w:tcPr>
          <w:p w:rsidR="00EB41A2" w:rsidRDefault="00EB41A2" w:rsidP="00893885">
            <w:pPr>
              <w:rPr>
                <w:rFonts w:cs="Arial"/>
                <w:sz w:val="16"/>
                <w:szCs w:val="16"/>
              </w:rPr>
            </w:pPr>
          </w:p>
        </w:tc>
        <w:tc>
          <w:tcPr>
            <w:tcW w:w="2835" w:type="dxa"/>
          </w:tcPr>
          <w:p w:rsidR="00EB41A2" w:rsidRDefault="00EB41A2" w:rsidP="00967556">
            <w:pPr>
              <w:rPr>
                <w:rFonts w:cs="Arial"/>
                <w:sz w:val="16"/>
                <w:szCs w:val="16"/>
              </w:rPr>
            </w:pPr>
          </w:p>
        </w:tc>
      </w:tr>
    </w:tbl>
    <w:p w:rsidR="00705857" w:rsidRPr="00705857" w:rsidRDefault="00705857" w:rsidP="00705857">
      <w:pPr>
        <w:rPr>
          <w:b/>
          <w:u w:val="single"/>
        </w:rPr>
      </w:pPr>
    </w:p>
    <w:p w:rsidR="00F51123" w:rsidRPr="00F51123" w:rsidRDefault="00AE3E8C" w:rsidP="009430EB">
      <w:pPr>
        <w:tabs>
          <w:tab w:val="center" w:pos="6979"/>
        </w:tabs>
      </w:pPr>
      <w:r>
        <w:t>The date of the next Pupil Premium review will be July 201</w:t>
      </w:r>
      <w:r w:rsidR="005E6ADC">
        <w:t>9</w:t>
      </w:r>
      <w:r>
        <w:t>.</w:t>
      </w:r>
      <w:r w:rsidR="009430EB">
        <w:tab/>
      </w:r>
    </w:p>
    <w:sectPr w:rsidR="00F51123" w:rsidRPr="00F51123" w:rsidSect="005F584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419C"/>
    <w:multiLevelType w:val="multilevel"/>
    <w:tmpl w:val="66880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586B7C"/>
    <w:multiLevelType w:val="hybridMultilevel"/>
    <w:tmpl w:val="D5524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656DCE"/>
    <w:multiLevelType w:val="hybridMultilevel"/>
    <w:tmpl w:val="F9F858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204310D"/>
    <w:multiLevelType w:val="hybridMultilevel"/>
    <w:tmpl w:val="17A8E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7E1705"/>
    <w:multiLevelType w:val="hybridMultilevel"/>
    <w:tmpl w:val="B20626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66808C7"/>
    <w:multiLevelType w:val="hybridMultilevel"/>
    <w:tmpl w:val="0A6C2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B8717B"/>
    <w:multiLevelType w:val="hybridMultilevel"/>
    <w:tmpl w:val="0A4C6BA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C3A5C84"/>
    <w:multiLevelType w:val="multilevel"/>
    <w:tmpl w:val="1980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E61C16"/>
    <w:multiLevelType w:val="hybridMultilevel"/>
    <w:tmpl w:val="66DC9C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8"/>
  </w:num>
  <w:num w:numId="5">
    <w:abstractNumId w:val="7"/>
  </w:num>
  <w:num w:numId="6">
    <w:abstractNumId w:val="6"/>
  </w:num>
  <w:num w:numId="7">
    <w:abstractNumId w:val="10"/>
  </w:num>
  <w:num w:numId="8">
    <w:abstractNumId w:val="9"/>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123"/>
    <w:rsid w:val="000043E5"/>
    <w:rsid w:val="00047E6F"/>
    <w:rsid w:val="000A2B47"/>
    <w:rsid w:val="000B670C"/>
    <w:rsid w:val="000C476C"/>
    <w:rsid w:val="000D4BE3"/>
    <w:rsid w:val="000E36AA"/>
    <w:rsid w:val="00172875"/>
    <w:rsid w:val="001B20C1"/>
    <w:rsid w:val="00202EC1"/>
    <w:rsid w:val="00217A90"/>
    <w:rsid w:val="00290EDE"/>
    <w:rsid w:val="002963E9"/>
    <w:rsid w:val="002F39C0"/>
    <w:rsid w:val="003010FE"/>
    <w:rsid w:val="0034446B"/>
    <w:rsid w:val="00355EE8"/>
    <w:rsid w:val="003D54CA"/>
    <w:rsid w:val="00441C14"/>
    <w:rsid w:val="004B65D2"/>
    <w:rsid w:val="004D2F5E"/>
    <w:rsid w:val="00551FBC"/>
    <w:rsid w:val="005B60B6"/>
    <w:rsid w:val="005E6ADC"/>
    <w:rsid w:val="005F5841"/>
    <w:rsid w:val="0065788E"/>
    <w:rsid w:val="006626EF"/>
    <w:rsid w:val="006C5B0F"/>
    <w:rsid w:val="00700FE2"/>
    <w:rsid w:val="00705857"/>
    <w:rsid w:val="00712127"/>
    <w:rsid w:val="00737158"/>
    <w:rsid w:val="00743AC5"/>
    <w:rsid w:val="007A5B7F"/>
    <w:rsid w:val="007B0E22"/>
    <w:rsid w:val="007C1D5A"/>
    <w:rsid w:val="00816DAA"/>
    <w:rsid w:val="00887E40"/>
    <w:rsid w:val="00893885"/>
    <w:rsid w:val="008B5C20"/>
    <w:rsid w:val="008C4B37"/>
    <w:rsid w:val="008E593A"/>
    <w:rsid w:val="009224E4"/>
    <w:rsid w:val="00925439"/>
    <w:rsid w:val="00935567"/>
    <w:rsid w:val="00936511"/>
    <w:rsid w:val="009430EB"/>
    <w:rsid w:val="009B0786"/>
    <w:rsid w:val="009E6EC0"/>
    <w:rsid w:val="00A824ED"/>
    <w:rsid w:val="00AA532F"/>
    <w:rsid w:val="00AB075A"/>
    <w:rsid w:val="00AC00B5"/>
    <w:rsid w:val="00AC2302"/>
    <w:rsid w:val="00AC5D06"/>
    <w:rsid w:val="00AC67A2"/>
    <w:rsid w:val="00AD7CCD"/>
    <w:rsid w:val="00AE3E8C"/>
    <w:rsid w:val="00B26A42"/>
    <w:rsid w:val="00BC1B86"/>
    <w:rsid w:val="00BD5813"/>
    <w:rsid w:val="00BE5E43"/>
    <w:rsid w:val="00C05F46"/>
    <w:rsid w:val="00C540BB"/>
    <w:rsid w:val="00CA471B"/>
    <w:rsid w:val="00CD7F2E"/>
    <w:rsid w:val="00CE2333"/>
    <w:rsid w:val="00CE3992"/>
    <w:rsid w:val="00D03756"/>
    <w:rsid w:val="00D11BE4"/>
    <w:rsid w:val="00D37EF0"/>
    <w:rsid w:val="00DA3D59"/>
    <w:rsid w:val="00DD4954"/>
    <w:rsid w:val="00E15326"/>
    <w:rsid w:val="00E27948"/>
    <w:rsid w:val="00E336C3"/>
    <w:rsid w:val="00E47FE9"/>
    <w:rsid w:val="00EB41A2"/>
    <w:rsid w:val="00F51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List,Colorful List - Accent 11"/>
    <w:basedOn w:val="Normal"/>
    <w:link w:val="ListParagraphChar"/>
    <w:uiPriority w:val="34"/>
    <w:qFormat/>
    <w:rsid w:val="00F51123"/>
    <w:pPr>
      <w:ind w:left="720"/>
      <w:contextualSpacing/>
    </w:pPr>
  </w:style>
  <w:style w:type="table" w:styleId="TableGrid">
    <w:name w:val="Table Grid"/>
    <w:basedOn w:val="TableNormal"/>
    <w:uiPriority w:val="59"/>
    <w:rsid w:val="00F51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D5813"/>
    <w:pPr>
      <w:spacing w:after="0" w:line="240" w:lineRule="auto"/>
    </w:pPr>
    <w:rPr>
      <w:rFonts w:ascii="Calibri" w:eastAsia="Calibri" w:hAnsi="Calibri" w:cs="Times New Roman"/>
    </w:rPr>
  </w:style>
  <w:style w:type="character" w:customStyle="1" w:styleId="NoSpacingChar">
    <w:name w:val="No Spacing Char"/>
    <w:link w:val="NoSpacing"/>
    <w:uiPriority w:val="1"/>
    <w:rsid w:val="00BD5813"/>
    <w:rPr>
      <w:rFonts w:ascii="Calibri" w:eastAsia="Calibri" w:hAnsi="Calibri" w:cs="Times New Roman"/>
    </w:rPr>
  </w:style>
  <w:style w:type="character" w:customStyle="1" w:styleId="apple-converted-space">
    <w:name w:val="apple-converted-space"/>
    <w:basedOn w:val="DefaultParagraphFont"/>
    <w:rsid w:val="00AE3E8C"/>
  </w:style>
  <w:style w:type="paragraph" w:styleId="NormalWeb">
    <w:name w:val="Normal (Web)"/>
    <w:basedOn w:val="Normal"/>
    <w:uiPriority w:val="99"/>
    <w:semiHidden/>
    <w:unhideWhenUsed/>
    <w:rsid w:val="005F584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5F5841"/>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
    <w:link w:val="ListParagraph"/>
    <w:uiPriority w:val="34"/>
    <w:rsid w:val="005F5841"/>
  </w:style>
  <w:style w:type="paragraph" w:styleId="BalloonText">
    <w:name w:val="Balloon Text"/>
    <w:basedOn w:val="Normal"/>
    <w:link w:val="BalloonTextChar"/>
    <w:uiPriority w:val="99"/>
    <w:semiHidden/>
    <w:unhideWhenUsed/>
    <w:rsid w:val="00217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A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List,Colorful List - Accent 11"/>
    <w:basedOn w:val="Normal"/>
    <w:link w:val="ListParagraphChar"/>
    <w:uiPriority w:val="34"/>
    <w:qFormat/>
    <w:rsid w:val="00F51123"/>
    <w:pPr>
      <w:ind w:left="720"/>
      <w:contextualSpacing/>
    </w:pPr>
  </w:style>
  <w:style w:type="table" w:styleId="TableGrid">
    <w:name w:val="Table Grid"/>
    <w:basedOn w:val="TableNormal"/>
    <w:uiPriority w:val="59"/>
    <w:rsid w:val="00F51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D5813"/>
    <w:pPr>
      <w:spacing w:after="0" w:line="240" w:lineRule="auto"/>
    </w:pPr>
    <w:rPr>
      <w:rFonts w:ascii="Calibri" w:eastAsia="Calibri" w:hAnsi="Calibri" w:cs="Times New Roman"/>
    </w:rPr>
  </w:style>
  <w:style w:type="character" w:customStyle="1" w:styleId="NoSpacingChar">
    <w:name w:val="No Spacing Char"/>
    <w:link w:val="NoSpacing"/>
    <w:uiPriority w:val="1"/>
    <w:rsid w:val="00BD5813"/>
    <w:rPr>
      <w:rFonts w:ascii="Calibri" w:eastAsia="Calibri" w:hAnsi="Calibri" w:cs="Times New Roman"/>
    </w:rPr>
  </w:style>
  <w:style w:type="character" w:customStyle="1" w:styleId="apple-converted-space">
    <w:name w:val="apple-converted-space"/>
    <w:basedOn w:val="DefaultParagraphFont"/>
    <w:rsid w:val="00AE3E8C"/>
  </w:style>
  <w:style w:type="paragraph" w:styleId="NormalWeb">
    <w:name w:val="Normal (Web)"/>
    <w:basedOn w:val="Normal"/>
    <w:uiPriority w:val="99"/>
    <w:semiHidden/>
    <w:unhideWhenUsed/>
    <w:rsid w:val="005F584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5F5841"/>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
    <w:link w:val="ListParagraph"/>
    <w:uiPriority w:val="34"/>
    <w:rsid w:val="005F5841"/>
  </w:style>
  <w:style w:type="paragraph" w:styleId="BalloonText">
    <w:name w:val="Balloon Text"/>
    <w:basedOn w:val="Normal"/>
    <w:link w:val="BalloonTextChar"/>
    <w:uiPriority w:val="99"/>
    <w:semiHidden/>
    <w:unhideWhenUsed/>
    <w:rsid w:val="00217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A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370257">
      <w:bodyDiv w:val="1"/>
      <w:marLeft w:val="0"/>
      <w:marRight w:val="0"/>
      <w:marTop w:val="0"/>
      <w:marBottom w:val="0"/>
      <w:divBdr>
        <w:top w:val="none" w:sz="0" w:space="0" w:color="auto"/>
        <w:left w:val="none" w:sz="0" w:space="0" w:color="auto"/>
        <w:bottom w:val="none" w:sz="0" w:space="0" w:color="auto"/>
        <w:right w:val="none" w:sz="0" w:space="0" w:color="auto"/>
      </w:divBdr>
      <w:divsChild>
        <w:div w:id="1738018863">
          <w:marLeft w:val="0"/>
          <w:marRight w:val="0"/>
          <w:marTop w:val="0"/>
          <w:marBottom w:val="0"/>
          <w:divBdr>
            <w:top w:val="none" w:sz="0" w:space="0" w:color="auto"/>
            <w:left w:val="none" w:sz="0" w:space="0" w:color="auto"/>
            <w:bottom w:val="none" w:sz="0" w:space="0" w:color="auto"/>
            <w:right w:val="none" w:sz="0" w:space="0" w:color="auto"/>
          </w:divBdr>
          <w:divsChild>
            <w:div w:id="1553231222">
              <w:marLeft w:val="0"/>
              <w:marRight w:val="0"/>
              <w:marTop w:val="0"/>
              <w:marBottom w:val="0"/>
              <w:divBdr>
                <w:top w:val="none" w:sz="0" w:space="0" w:color="auto"/>
                <w:left w:val="none" w:sz="0" w:space="0" w:color="auto"/>
                <w:bottom w:val="none" w:sz="0" w:space="0" w:color="auto"/>
                <w:right w:val="none" w:sz="0" w:space="0" w:color="auto"/>
              </w:divBdr>
              <w:divsChild>
                <w:div w:id="731347769">
                  <w:marLeft w:val="0"/>
                  <w:marRight w:val="0"/>
                  <w:marTop w:val="0"/>
                  <w:marBottom w:val="0"/>
                  <w:divBdr>
                    <w:top w:val="none" w:sz="0" w:space="0" w:color="auto"/>
                    <w:left w:val="none" w:sz="0" w:space="0" w:color="auto"/>
                    <w:bottom w:val="none" w:sz="0" w:space="0" w:color="auto"/>
                    <w:right w:val="none" w:sz="0" w:space="0" w:color="auto"/>
                  </w:divBdr>
                  <w:divsChild>
                    <w:div w:id="1041975762">
                      <w:marLeft w:val="0"/>
                      <w:marRight w:val="0"/>
                      <w:marTop w:val="0"/>
                      <w:marBottom w:val="0"/>
                      <w:divBdr>
                        <w:top w:val="none" w:sz="0" w:space="0" w:color="auto"/>
                        <w:left w:val="none" w:sz="0" w:space="0" w:color="auto"/>
                        <w:bottom w:val="none" w:sz="0" w:space="0" w:color="auto"/>
                        <w:right w:val="none" w:sz="0" w:space="0" w:color="auto"/>
                      </w:divBdr>
                      <w:divsChild>
                        <w:div w:id="7161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78ABA-7F3E-4A48-BE06-F4D5F815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Wymeswold Primary School</dc:creator>
  <cp:lastModifiedBy>jscallon</cp:lastModifiedBy>
  <cp:revision>4</cp:revision>
  <cp:lastPrinted>2018-10-22T11:12:00Z</cp:lastPrinted>
  <dcterms:created xsi:type="dcterms:W3CDTF">2018-10-22T11:08:00Z</dcterms:created>
  <dcterms:modified xsi:type="dcterms:W3CDTF">2018-10-22T15:58:00Z</dcterms:modified>
</cp:coreProperties>
</file>