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FF" w:rsidRDefault="004738FF" w:rsidP="004738FF">
      <w:pPr>
        <w:jc w:val="center"/>
        <w:rPr>
          <w:rFonts w:ascii="Comic Sans MS" w:hAnsi="Comic Sans MS"/>
          <w:sz w:val="52"/>
          <w:szCs w:val="52"/>
        </w:rPr>
      </w:pPr>
      <w:r>
        <w:rPr>
          <w:rFonts w:ascii="Comic Sans MS" w:hAnsi="Comic Sans MS"/>
          <w:noProof/>
          <w:sz w:val="52"/>
          <w:szCs w:val="52"/>
        </w:rPr>
        <w:drawing>
          <wp:inline distT="0" distB="0" distL="0" distR="0">
            <wp:extent cx="2311400" cy="1663700"/>
            <wp:effectExtent l="0" t="0" r="0" b="0"/>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1663700"/>
                    </a:xfrm>
                    <a:prstGeom prst="rect">
                      <a:avLst/>
                    </a:prstGeom>
                    <a:noFill/>
                    <a:ln>
                      <a:noFill/>
                    </a:ln>
                  </pic:spPr>
                </pic:pic>
              </a:graphicData>
            </a:graphic>
          </wp:inline>
        </w:drawing>
      </w:r>
    </w:p>
    <w:p w:rsidR="004738FF" w:rsidRDefault="004738FF" w:rsidP="004738FF">
      <w:pPr>
        <w:jc w:val="center"/>
        <w:rPr>
          <w:rFonts w:ascii="Comic Sans MS" w:hAnsi="Comic Sans MS"/>
          <w:sz w:val="52"/>
          <w:szCs w:val="52"/>
        </w:rPr>
      </w:pPr>
    </w:p>
    <w:p w:rsidR="000A0B2F" w:rsidRDefault="000A0B2F" w:rsidP="004738FF">
      <w:pPr>
        <w:jc w:val="center"/>
        <w:rPr>
          <w:rFonts w:ascii="Comic Sans MS" w:hAnsi="Comic Sans MS"/>
          <w:sz w:val="52"/>
          <w:szCs w:val="52"/>
        </w:rPr>
      </w:pPr>
    </w:p>
    <w:p w:rsidR="000A0B2F" w:rsidRDefault="000A0B2F" w:rsidP="004738FF">
      <w:pPr>
        <w:jc w:val="center"/>
        <w:rPr>
          <w:rFonts w:ascii="Comic Sans MS" w:hAnsi="Comic Sans MS"/>
          <w:sz w:val="52"/>
          <w:szCs w:val="52"/>
        </w:rPr>
      </w:pPr>
    </w:p>
    <w:p w:rsidR="000A0B2F" w:rsidRDefault="000A0B2F" w:rsidP="004738FF">
      <w:pPr>
        <w:jc w:val="center"/>
        <w:rPr>
          <w:rFonts w:ascii="Comic Sans MS" w:hAnsi="Comic Sans MS"/>
          <w:sz w:val="52"/>
          <w:szCs w:val="52"/>
        </w:rPr>
      </w:pPr>
    </w:p>
    <w:p w:rsidR="004738FF" w:rsidRPr="002D7BB4" w:rsidRDefault="004738FF" w:rsidP="004738FF">
      <w:pPr>
        <w:jc w:val="center"/>
        <w:rPr>
          <w:rFonts w:ascii="Comic Sans MS" w:hAnsi="Comic Sans MS"/>
          <w:sz w:val="44"/>
          <w:szCs w:val="44"/>
        </w:rPr>
      </w:pPr>
      <w:r w:rsidRPr="002D7BB4">
        <w:rPr>
          <w:rFonts w:ascii="Comic Sans MS" w:hAnsi="Comic Sans MS"/>
          <w:sz w:val="44"/>
          <w:szCs w:val="44"/>
        </w:rPr>
        <w:t>Wymeswold C of E Primary School</w:t>
      </w:r>
    </w:p>
    <w:p w:rsidR="004738FF" w:rsidRPr="002D7BB4" w:rsidRDefault="004738FF" w:rsidP="004738FF">
      <w:pPr>
        <w:pStyle w:val="BodyText"/>
        <w:spacing w:line="240" w:lineRule="auto"/>
        <w:jc w:val="left"/>
        <w:rPr>
          <w:rFonts w:ascii="Comic Sans MS" w:hAnsi="Comic Sans MS" w:cs="Times New Roman"/>
          <w:b w:val="0"/>
          <w:bCs w:val="0"/>
          <w:sz w:val="44"/>
          <w:szCs w:val="44"/>
          <w:u w:val="none"/>
          <w:lang w:eastAsia="en-GB"/>
        </w:rPr>
      </w:pPr>
    </w:p>
    <w:p w:rsidR="004738FF" w:rsidRDefault="004738FF" w:rsidP="004738FF">
      <w:pPr>
        <w:jc w:val="center"/>
        <w:rPr>
          <w:rFonts w:ascii="Comic Sans MS" w:hAnsi="Comic Sans MS"/>
          <w:sz w:val="44"/>
          <w:szCs w:val="44"/>
        </w:rPr>
      </w:pPr>
      <w:r>
        <w:rPr>
          <w:rFonts w:ascii="Comic Sans MS" w:hAnsi="Comic Sans MS"/>
          <w:sz w:val="44"/>
          <w:szCs w:val="44"/>
        </w:rPr>
        <w:t>School Complaints P</w:t>
      </w:r>
      <w:r w:rsidR="00F5332E">
        <w:rPr>
          <w:rFonts w:ascii="Comic Sans MS" w:hAnsi="Comic Sans MS"/>
          <w:sz w:val="44"/>
          <w:szCs w:val="44"/>
        </w:rPr>
        <w:t>rocedure Statement</w:t>
      </w:r>
    </w:p>
    <w:p w:rsidR="004738FF" w:rsidRPr="002D7BB4" w:rsidRDefault="004738FF" w:rsidP="004738FF">
      <w:pPr>
        <w:jc w:val="center"/>
        <w:rPr>
          <w:rFonts w:ascii="Comic Sans MS" w:hAnsi="Comic Sans MS"/>
          <w:sz w:val="44"/>
          <w:szCs w:val="44"/>
        </w:rPr>
      </w:pPr>
    </w:p>
    <w:p w:rsidR="004738FF" w:rsidRPr="002D7BB4" w:rsidRDefault="00F904B0" w:rsidP="004738FF">
      <w:pPr>
        <w:jc w:val="center"/>
        <w:rPr>
          <w:rFonts w:ascii="Comic Sans MS" w:hAnsi="Comic Sans MS"/>
          <w:sz w:val="44"/>
          <w:szCs w:val="44"/>
        </w:rPr>
      </w:pPr>
      <w:r>
        <w:rPr>
          <w:rFonts w:ascii="Comic Sans MS" w:hAnsi="Comic Sans MS"/>
          <w:sz w:val="44"/>
          <w:szCs w:val="44"/>
        </w:rPr>
        <w:t>January</w:t>
      </w:r>
      <w:bookmarkStart w:id="0" w:name="_GoBack"/>
      <w:bookmarkEnd w:id="0"/>
      <w:r>
        <w:rPr>
          <w:rFonts w:ascii="Comic Sans MS" w:hAnsi="Comic Sans MS"/>
          <w:sz w:val="44"/>
          <w:szCs w:val="44"/>
        </w:rPr>
        <w:t xml:space="preserve"> 2020</w:t>
      </w:r>
    </w:p>
    <w:p w:rsidR="004738FF" w:rsidRDefault="004738FF" w:rsidP="004738FF">
      <w:pPr>
        <w:jc w:val="center"/>
        <w:rPr>
          <w:rFonts w:ascii="Comic Sans MS" w:hAnsi="Comic Sans MS"/>
          <w:sz w:val="52"/>
          <w:szCs w:val="52"/>
        </w:rPr>
      </w:pPr>
    </w:p>
    <w:p w:rsidR="004738FF" w:rsidRDefault="004738FF" w:rsidP="004738FF">
      <w:pPr>
        <w:rPr>
          <w:rFonts w:ascii="Comic Sans MS" w:hAnsi="Comic Sans MS"/>
          <w:sz w:val="32"/>
          <w:szCs w:val="32"/>
        </w:rPr>
      </w:pPr>
    </w:p>
    <w:p w:rsidR="004738FF" w:rsidRDefault="004738FF" w:rsidP="004738FF">
      <w:pPr>
        <w:rPr>
          <w:rFonts w:ascii="Comic Sans MS" w:hAnsi="Comic Sans MS"/>
          <w:sz w:val="32"/>
          <w:szCs w:val="32"/>
        </w:rPr>
      </w:pPr>
    </w:p>
    <w:p w:rsidR="002910E4" w:rsidRDefault="002910E4"/>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Default="004738FF"/>
    <w:p w:rsidR="004738FF" w:rsidRPr="004738FF" w:rsidRDefault="004738FF" w:rsidP="004738FF">
      <w:pPr>
        <w:keepNext/>
        <w:spacing w:after="240"/>
        <w:outlineLvl w:val="2"/>
        <w:rPr>
          <w:rFonts w:ascii="Comic Sans MS" w:hAnsi="Comic Sans MS" w:cs="Arial"/>
          <w:b/>
          <w:bCs/>
          <w:kern w:val="32"/>
          <w:sz w:val="32"/>
          <w:szCs w:val="32"/>
          <w:u w:val="single"/>
        </w:rPr>
      </w:pPr>
      <w:r w:rsidRPr="004738FF">
        <w:rPr>
          <w:rFonts w:ascii="Comic Sans MS" w:hAnsi="Comic Sans MS" w:cs="Arial"/>
          <w:b/>
          <w:bCs/>
          <w:kern w:val="32"/>
          <w:sz w:val="32"/>
          <w:szCs w:val="32"/>
          <w:u w:val="single"/>
        </w:rPr>
        <w:t>Policy for Hearing and Dealing with Complaints</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This school is committed to working in close partnership with all members of the school community.  The school places great value on the role which parents and carers can play in supporting children’s learning.  Staff and governors actively encourage a positive relationship between the school and the families of children who attend the school.</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If, at any time, a member of the school community has a concern about an aspect of life at the school, the concern will be dealt with by the school as quickly, sympathetically and effectively as possible.  It is hoped that most concerns will be settled amicably at this stage.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However, if there is a continuing concern, this can be directed through the formal stages as outlined in the school’s complaints procedure, detailed on the following pages.</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0"/>
        <w:rPr>
          <w:rFonts w:ascii="Comic Sans MS" w:hAnsi="Comic Sans MS" w:cs="Arial"/>
          <w:b/>
          <w:bCs/>
          <w:i/>
          <w:kern w:val="32"/>
          <w:sz w:val="32"/>
          <w:szCs w:val="32"/>
        </w:rPr>
      </w:pPr>
      <w:r w:rsidRPr="004738FF">
        <w:rPr>
          <w:rFonts w:ascii="Comic Sans MS" w:hAnsi="Comic Sans MS" w:cs="Arial"/>
          <w:b/>
          <w:bCs/>
          <w:i/>
          <w:kern w:val="32"/>
          <w:sz w:val="28"/>
          <w:szCs w:val="32"/>
        </w:rPr>
        <w:br w:type="page"/>
      </w:r>
    </w:p>
    <w:p w:rsidR="004738FF" w:rsidRPr="004738FF" w:rsidRDefault="004738FF" w:rsidP="004738FF">
      <w:pPr>
        <w:keepNext/>
        <w:outlineLvl w:val="0"/>
        <w:rPr>
          <w:rFonts w:ascii="Comic Sans MS" w:hAnsi="Comic Sans MS" w:cs="Arial"/>
          <w:b/>
          <w:bCs/>
          <w:kern w:val="32"/>
          <w:sz w:val="32"/>
          <w:szCs w:val="32"/>
          <w:u w:val="single"/>
        </w:rPr>
      </w:pPr>
      <w:r w:rsidRPr="004738FF">
        <w:rPr>
          <w:rFonts w:ascii="Comic Sans MS" w:hAnsi="Comic Sans MS" w:cs="Arial"/>
          <w:b/>
          <w:bCs/>
          <w:kern w:val="32"/>
          <w:sz w:val="32"/>
          <w:szCs w:val="32"/>
          <w:u w:val="single"/>
        </w:rPr>
        <w:lastRenderedPageBreak/>
        <w:t>School Complaints Procedure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It is in everyone’s interest that complaints are resolved at the earliest possible stage.  The experience of the first contact between the complainant and the school can be crucial in determining whether the complaint will escalate.  To this end all staff and governors are aware of the procedure to be followed if a complaint is raised.  Also, whilst not wishing to encourage complaints, complainants should note that they have a duty to raise a matter as soon as conveniently possible.  It can then be investigated more effectively whilst information is fresh in the minds of all parties.</w:t>
      </w:r>
    </w:p>
    <w:p w:rsidR="004738FF" w:rsidRPr="004738FF" w:rsidRDefault="004738FF" w:rsidP="004738FF">
      <w:pPr>
        <w:rPr>
          <w:rFonts w:ascii="Comic Sans MS" w:hAnsi="Comic Sans MS"/>
          <w:sz w:val="22"/>
        </w:rPr>
      </w:pPr>
    </w:p>
    <w:p w:rsidR="004738FF" w:rsidRPr="004738FF" w:rsidRDefault="000A0B2F" w:rsidP="004738FF">
      <w:pPr>
        <w:rPr>
          <w:rFonts w:ascii="Comic Sans MS" w:hAnsi="Comic Sans MS"/>
          <w:sz w:val="22"/>
        </w:rPr>
      </w:pPr>
      <w:r>
        <w:rPr>
          <w:rFonts w:ascii="Comic Sans MS" w:hAnsi="Comic Sans MS"/>
          <w:sz w:val="22"/>
        </w:rPr>
        <w:t>The school operates a 5</w:t>
      </w:r>
      <w:r w:rsidR="004738FF" w:rsidRPr="004738FF">
        <w:rPr>
          <w:rFonts w:ascii="Comic Sans MS" w:hAnsi="Comic Sans MS"/>
          <w:sz w:val="22"/>
        </w:rPr>
        <w:t xml:space="preserve"> stage complaints procedure.  If the complai</w:t>
      </w:r>
      <w:r>
        <w:rPr>
          <w:rFonts w:ascii="Comic Sans MS" w:hAnsi="Comic Sans MS"/>
          <w:sz w:val="22"/>
        </w:rPr>
        <w:t>nt concerns the conduct of the H</w:t>
      </w:r>
      <w:r w:rsidR="004738FF" w:rsidRPr="004738FF">
        <w:rPr>
          <w:rFonts w:ascii="Comic Sans MS" w:hAnsi="Comic Sans MS"/>
          <w:sz w:val="22"/>
        </w:rPr>
        <w:t>eadteacher it will be dealt</w:t>
      </w:r>
      <w:r>
        <w:rPr>
          <w:rFonts w:ascii="Comic Sans MS" w:hAnsi="Comic Sans MS"/>
          <w:sz w:val="22"/>
        </w:rPr>
        <w:t xml:space="preserve"> with in accordance with Stage 4</w:t>
      </w:r>
      <w:r w:rsidR="004738FF" w:rsidRPr="004738FF">
        <w:rPr>
          <w:rFonts w:ascii="Comic Sans MS" w:hAnsi="Comic Sans MS"/>
          <w:sz w:val="22"/>
        </w:rPr>
        <w:t>.</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Stage 1: Complaint heard by staff member</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In the first instance, it is hoped that the complainant will be able to discuss the issue with the member of staff concerned.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school will respect the views of a complainant who indicates that he/she would have difficulty discussing the complaint with a particular member of staff.  In these cases, the complainant should refer the complaint to the </w:t>
      </w:r>
      <w:r>
        <w:rPr>
          <w:rFonts w:ascii="Comic Sans MS" w:hAnsi="Comic Sans MS"/>
          <w:sz w:val="22"/>
        </w:rPr>
        <w:t>H</w:t>
      </w:r>
      <w:r w:rsidRPr="004738FF">
        <w:rPr>
          <w:rFonts w:ascii="Comic Sans MS" w:hAnsi="Comic Sans MS"/>
          <w:sz w:val="22"/>
        </w:rPr>
        <w:t xml:space="preserve">eadteacher, who will refer it to another member of staff.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Similarly, if the member of staff directly involved feels too compromised to deal with the complaint, the complaint will be referred to another member of staff</w:t>
      </w:r>
      <w:r>
        <w:rPr>
          <w:rFonts w:ascii="Comic Sans MS" w:hAnsi="Comic Sans MS"/>
          <w:sz w:val="22"/>
        </w:rPr>
        <w:t xml:space="preserve"> via the He</w:t>
      </w:r>
      <w:r w:rsidRPr="004738FF">
        <w:rPr>
          <w:rFonts w:ascii="Comic Sans MS" w:hAnsi="Comic Sans MS"/>
          <w:sz w:val="22"/>
        </w:rPr>
        <w:t>adteacher.  The member of staff will consider the complaint objectively and impartially.</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If the first approach is made to a governor, they will refer the issue and the complainant to the appropriate person and advise the complainant of the procedure.  Governors will not act unilaterally outside the formal procedure or be involved at the early stages in case they are needed to sit on a panel at a later stage of the process.</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 xml:space="preserve">Stage 2: Complaint heard by the </w:t>
      </w:r>
      <w:r>
        <w:rPr>
          <w:rFonts w:ascii="Comic Sans MS" w:hAnsi="Comic Sans MS" w:cs="Arial"/>
          <w:b/>
          <w:bCs/>
          <w:iCs/>
          <w:sz w:val="28"/>
          <w:szCs w:val="28"/>
        </w:rPr>
        <w:t>H</w:t>
      </w:r>
      <w:r w:rsidRPr="004738FF">
        <w:rPr>
          <w:rFonts w:ascii="Comic Sans MS" w:hAnsi="Comic Sans MS" w:cs="Arial"/>
          <w:b/>
          <w:bCs/>
          <w:iCs/>
          <w:sz w:val="28"/>
          <w:szCs w:val="28"/>
        </w:rPr>
        <w:t>eadteacher</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complainant may be dissatisfied with the way the complaint was handled at Stage 1, and/or wish to pursue their initial complaint.  If so, the complainant should </w:t>
      </w:r>
      <w:r>
        <w:rPr>
          <w:rFonts w:ascii="Comic Sans MS" w:hAnsi="Comic Sans MS"/>
          <w:sz w:val="22"/>
        </w:rPr>
        <w:t xml:space="preserve">make an appointment to see </w:t>
      </w:r>
      <w:r w:rsidRPr="004738FF">
        <w:rPr>
          <w:rFonts w:ascii="Comic Sans MS" w:hAnsi="Comic Sans MS"/>
          <w:sz w:val="22"/>
        </w:rPr>
        <w:t xml:space="preserve">to the </w:t>
      </w:r>
      <w:r w:rsidR="000A0B2F">
        <w:rPr>
          <w:rFonts w:ascii="Comic Sans MS" w:hAnsi="Comic Sans MS"/>
          <w:sz w:val="22"/>
        </w:rPr>
        <w:t>H</w:t>
      </w:r>
      <w:r w:rsidR="000A0B2F" w:rsidRPr="004738FF">
        <w:rPr>
          <w:rFonts w:ascii="Comic Sans MS" w:hAnsi="Comic Sans MS"/>
          <w:sz w:val="22"/>
        </w:rPr>
        <w:t>eadteacher</w:t>
      </w:r>
      <w:r w:rsidRPr="004738FF">
        <w:rPr>
          <w:rFonts w:ascii="Comic Sans MS" w:hAnsi="Comic Sans MS"/>
          <w:sz w:val="22"/>
        </w:rPr>
        <w:t xml:space="preserve">, within 10 school days of Stage 1 being concluded.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w:t>
      </w:r>
      <w:r>
        <w:rPr>
          <w:rFonts w:ascii="Comic Sans MS" w:hAnsi="Comic Sans MS"/>
          <w:sz w:val="22"/>
        </w:rPr>
        <w:t>H</w:t>
      </w:r>
      <w:r w:rsidRPr="004738FF">
        <w:rPr>
          <w:rFonts w:ascii="Comic Sans MS" w:hAnsi="Comic Sans MS"/>
          <w:sz w:val="22"/>
        </w:rPr>
        <w:t xml:space="preserve">eadteacher may delegate the task of collating information concerning the complaint to another staff member, but not the decision, nor the action to be taken.  </w:t>
      </w:r>
      <w:r w:rsidRPr="004738FF">
        <w:rPr>
          <w:rFonts w:ascii="Comic Sans MS" w:hAnsi="Comic Sans MS"/>
          <w:sz w:val="22"/>
        </w:rPr>
        <w:lastRenderedPageBreak/>
        <w:t xml:space="preserve">The </w:t>
      </w:r>
      <w:r>
        <w:rPr>
          <w:rFonts w:ascii="Comic Sans MS" w:hAnsi="Comic Sans MS"/>
          <w:sz w:val="22"/>
        </w:rPr>
        <w:t>H</w:t>
      </w:r>
      <w:r w:rsidRPr="004738FF">
        <w:rPr>
          <w:rFonts w:ascii="Comic Sans MS" w:hAnsi="Comic Sans MS"/>
          <w:sz w:val="22"/>
        </w:rPr>
        <w:t xml:space="preserve">eadteacher will meet with the complainant, hear the complaint, investigate and make every effort to resolve the issue.  </w:t>
      </w: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p>
    <w:p w:rsid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 xml:space="preserve">Stage 3: Complaint </w:t>
      </w:r>
      <w:r>
        <w:rPr>
          <w:rFonts w:ascii="Comic Sans MS" w:hAnsi="Comic Sans MS" w:cs="Arial"/>
          <w:b/>
          <w:bCs/>
          <w:iCs/>
          <w:sz w:val="28"/>
          <w:szCs w:val="28"/>
        </w:rPr>
        <w:t>re-heard by the Headteacher</w:t>
      </w:r>
    </w:p>
    <w:p w:rsidR="004738FF" w:rsidRPr="004738FF" w:rsidRDefault="004738FF" w:rsidP="004738FF">
      <w:pPr>
        <w:keepNext/>
        <w:outlineLvl w:val="1"/>
        <w:rPr>
          <w:rFonts w:ascii="Comic Sans MS" w:hAnsi="Comic Sans MS" w:cs="Arial"/>
          <w:bCs/>
          <w:iCs/>
          <w:sz w:val="22"/>
          <w:szCs w:val="22"/>
        </w:rPr>
      </w:pPr>
      <w:r w:rsidRPr="004738FF">
        <w:rPr>
          <w:rFonts w:ascii="Comic Sans MS" w:hAnsi="Comic Sans MS" w:cs="Arial"/>
          <w:bCs/>
          <w:iCs/>
          <w:sz w:val="22"/>
          <w:szCs w:val="22"/>
        </w:rPr>
        <w:t xml:space="preserve">If </w:t>
      </w:r>
      <w:r>
        <w:rPr>
          <w:rFonts w:ascii="Comic Sans MS" w:hAnsi="Comic Sans MS" w:cs="Arial"/>
          <w:bCs/>
          <w:iCs/>
          <w:sz w:val="22"/>
          <w:szCs w:val="22"/>
        </w:rPr>
        <w:t>the complainant is unhappy with the outcome, they need to complete the complaints form (appendix 1) and come back to the Headteacher. The Headteacher will have a second opportunity to resolve the issue based on the written concern of the complainant.</w:t>
      </w:r>
      <w:r w:rsidRPr="004738FF">
        <w:rPr>
          <w:rFonts w:ascii="Comic Sans MS" w:hAnsi="Comic Sans MS"/>
          <w:sz w:val="22"/>
        </w:rPr>
        <w:t xml:space="preserve"> Subsequent to this meeting the </w:t>
      </w:r>
      <w:r w:rsidR="000A0B2F" w:rsidRPr="004738FF">
        <w:rPr>
          <w:rFonts w:ascii="Comic Sans MS" w:hAnsi="Comic Sans MS"/>
          <w:sz w:val="22"/>
        </w:rPr>
        <w:t>Headteacher</w:t>
      </w:r>
      <w:r w:rsidRPr="004738FF">
        <w:rPr>
          <w:rFonts w:ascii="Comic Sans MS" w:hAnsi="Comic Sans MS"/>
          <w:sz w:val="22"/>
        </w:rPr>
        <w:t xml:space="preserve"> will write to the complainant summarising the outcome reached and </w:t>
      </w:r>
      <w:r>
        <w:rPr>
          <w:rFonts w:ascii="Comic Sans MS" w:hAnsi="Comic Sans MS"/>
          <w:sz w:val="22"/>
        </w:rPr>
        <w:t xml:space="preserve">if necessary, </w:t>
      </w:r>
      <w:r w:rsidRPr="004738FF">
        <w:rPr>
          <w:rFonts w:ascii="Comic Sans MS" w:hAnsi="Comic Sans MS"/>
          <w:sz w:val="22"/>
        </w:rPr>
        <w:t>the process for appeal.</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b/>
          <w:sz w:val="28"/>
          <w:szCs w:val="28"/>
          <w:u w:val="single"/>
        </w:rPr>
      </w:pPr>
      <w:r w:rsidRPr="004738FF">
        <w:rPr>
          <w:rFonts w:ascii="Comic Sans MS" w:hAnsi="Comic Sans MS"/>
          <w:b/>
          <w:sz w:val="28"/>
          <w:szCs w:val="28"/>
          <w:u w:val="single"/>
        </w:rPr>
        <w:t>Stage 4: Complaint heard by the Chair of Governors.</w:t>
      </w:r>
    </w:p>
    <w:p w:rsidR="004738FF" w:rsidRPr="004738FF" w:rsidRDefault="004738FF" w:rsidP="004738FF">
      <w:pPr>
        <w:rPr>
          <w:rFonts w:ascii="Comic Sans MS" w:hAnsi="Comic Sans MS"/>
          <w:sz w:val="22"/>
        </w:rPr>
      </w:pPr>
      <w:r w:rsidRPr="004738FF">
        <w:rPr>
          <w:rFonts w:ascii="Comic Sans MS" w:hAnsi="Comic Sans MS"/>
          <w:sz w:val="22"/>
        </w:rPr>
        <w:t>If the complaint cannot be resolved at Stage 2</w:t>
      </w:r>
      <w:r>
        <w:rPr>
          <w:rFonts w:ascii="Comic Sans MS" w:hAnsi="Comic Sans MS"/>
          <w:sz w:val="22"/>
        </w:rPr>
        <w:t>/3</w:t>
      </w:r>
      <w:r w:rsidRPr="004738FF">
        <w:rPr>
          <w:rFonts w:ascii="Comic Sans MS" w:hAnsi="Comic Sans MS"/>
          <w:sz w:val="22"/>
        </w:rPr>
        <w:t xml:space="preserve"> the complainant may take their complaint to the chair of governors.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complainant will need to write to the chair of governors, care of the school, within 10 school days of the date of the letter notifying them of the outcome of Stage </w:t>
      </w:r>
      <w:r>
        <w:rPr>
          <w:rFonts w:ascii="Comic Sans MS" w:hAnsi="Comic Sans MS"/>
          <w:sz w:val="22"/>
        </w:rPr>
        <w:t>3</w:t>
      </w:r>
      <w:r w:rsidRPr="004738FF">
        <w:rPr>
          <w:rFonts w:ascii="Comic Sans MS" w:hAnsi="Comic Sans MS"/>
          <w:sz w:val="22"/>
        </w:rPr>
        <w:t xml:space="preserve">.  The complainant should provide a copy of the written complaint, a copy of the </w:t>
      </w:r>
      <w:r>
        <w:rPr>
          <w:rFonts w:ascii="Comic Sans MS" w:hAnsi="Comic Sans MS"/>
          <w:sz w:val="22"/>
        </w:rPr>
        <w:t>H</w:t>
      </w:r>
      <w:r w:rsidRPr="004738FF">
        <w:rPr>
          <w:rFonts w:ascii="Comic Sans MS" w:hAnsi="Comic Sans MS"/>
          <w:sz w:val="22"/>
        </w:rPr>
        <w:t xml:space="preserve">eadteacher’s letter concluding Stage </w:t>
      </w:r>
      <w:r>
        <w:rPr>
          <w:rFonts w:ascii="Comic Sans MS" w:hAnsi="Comic Sans MS"/>
          <w:sz w:val="22"/>
        </w:rPr>
        <w:t>3</w:t>
      </w:r>
      <w:r w:rsidRPr="004738FF">
        <w:rPr>
          <w:rFonts w:ascii="Comic Sans MS" w:hAnsi="Comic Sans MS"/>
          <w:sz w:val="22"/>
        </w:rPr>
        <w:t xml:space="preserve"> and give details in writing of why they are not satisfied with the outcome.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 xml:space="preserve">The chair will meet with the complainant, hear the complaint, investigate and make every effort to resolve the issue, having met with the </w:t>
      </w:r>
      <w:r>
        <w:rPr>
          <w:rFonts w:ascii="Comic Sans MS" w:hAnsi="Comic Sans MS"/>
          <w:sz w:val="22"/>
        </w:rPr>
        <w:t>H</w:t>
      </w:r>
      <w:r w:rsidRPr="004738FF">
        <w:rPr>
          <w:rFonts w:ascii="Comic Sans MS" w:hAnsi="Comic Sans MS"/>
          <w:sz w:val="22"/>
        </w:rPr>
        <w:t xml:space="preserve">eadteacher.  The chair will write to the complainant at the conclusion of his/her investigation with the outcome reached and the process for appeal.   The complaint will move on to Stage </w:t>
      </w:r>
      <w:r>
        <w:rPr>
          <w:rFonts w:ascii="Comic Sans MS" w:hAnsi="Comic Sans MS"/>
          <w:sz w:val="22"/>
        </w:rPr>
        <w:t>5</w:t>
      </w:r>
      <w:r w:rsidRPr="004738FF">
        <w:rPr>
          <w:rFonts w:ascii="Comic Sans MS" w:hAnsi="Comic Sans MS"/>
          <w:sz w:val="22"/>
        </w:rPr>
        <w:t xml:space="preserve"> if the complainant remains dissatisfied by the outcome.</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p w:rsidR="004738FF" w:rsidRPr="004738FF" w:rsidRDefault="004738FF" w:rsidP="004738FF">
      <w:pPr>
        <w:keepNext/>
        <w:outlineLvl w:val="1"/>
        <w:rPr>
          <w:rFonts w:ascii="Comic Sans MS" w:hAnsi="Comic Sans MS" w:cs="Arial"/>
          <w:b/>
          <w:bCs/>
          <w:iCs/>
          <w:sz w:val="28"/>
          <w:szCs w:val="28"/>
        </w:rPr>
      </w:pPr>
      <w:r w:rsidRPr="004738FF">
        <w:rPr>
          <w:rFonts w:ascii="Comic Sans MS" w:hAnsi="Comic Sans MS" w:cs="Arial"/>
          <w:b/>
          <w:bCs/>
          <w:iCs/>
          <w:sz w:val="28"/>
          <w:szCs w:val="28"/>
        </w:rPr>
        <w:t xml:space="preserve">Stage </w:t>
      </w:r>
      <w:r>
        <w:rPr>
          <w:rFonts w:ascii="Comic Sans MS" w:hAnsi="Comic Sans MS" w:cs="Arial"/>
          <w:b/>
          <w:bCs/>
          <w:iCs/>
          <w:sz w:val="28"/>
          <w:szCs w:val="28"/>
        </w:rPr>
        <w:t>5</w:t>
      </w:r>
      <w:r w:rsidRPr="004738FF">
        <w:rPr>
          <w:rFonts w:ascii="Comic Sans MS" w:hAnsi="Comic Sans MS" w:cs="Arial"/>
          <w:b/>
          <w:bCs/>
          <w:iCs/>
          <w:sz w:val="28"/>
          <w:szCs w:val="28"/>
        </w:rPr>
        <w:t>: Complaint heard by the governing body Complaints Appeal Panel</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The complainant needs to write to the chair of governors within 10 school days of the date of the letter notifying them of the outcome of Stage</w:t>
      </w:r>
      <w:r>
        <w:rPr>
          <w:rFonts w:ascii="Comic Sans MS" w:hAnsi="Comic Sans MS"/>
          <w:sz w:val="22"/>
        </w:rPr>
        <w:t xml:space="preserve"> 4</w:t>
      </w:r>
      <w:r w:rsidRPr="004738FF">
        <w:rPr>
          <w:rFonts w:ascii="Comic Sans MS" w:hAnsi="Comic Sans MS"/>
          <w:sz w:val="22"/>
        </w:rPr>
        <w:t xml:space="preserve">, notifying that they wish their complaint to be heard by the complaints appeal panel.  The chair, or a nominated governor, will convene a governing body complaints appeal panel. </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The governors’ appeal panel hearing is the last school based stage of the complaints process and is not convened to merely rubber stamp previous decisions.  Individual complaints will not be heard by the whole governing body at any stage as this could compromise the impartiality of any panel set up for a disciplinary hearing against a member of staff following a serious complaint.</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lastRenderedPageBreak/>
        <w:t>The governing body will nominate 3 governors to have delegated powers to hear the complaint at this stage.  These governors must have no previous knowledge of the complaint.  The panel will choose their own chair.</w:t>
      </w:r>
    </w:p>
    <w:p w:rsidR="004738FF" w:rsidRPr="004738FF" w:rsidRDefault="004738FF" w:rsidP="004738FF">
      <w:pPr>
        <w:rPr>
          <w:rFonts w:ascii="Comic Sans MS" w:hAnsi="Comic Sans MS"/>
          <w:sz w:val="22"/>
        </w:rPr>
      </w:pPr>
    </w:p>
    <w:p w:rsidR="004738FF" w:rsidRPr="004738FF" w:rsidRDefault="004738FF" w:rsidP="004738FF">
      <w:pPr>
        <w:spacing w:after="120"/>
        <w:rPr>
          <w:rFonts w:ascii="Comic Sans MS" w:hAnsi="Comic Sans MS"/>
          <w:sz w:val="22"/>
        </w:rPr>
      </w:pPr>
      <w:r w:rsidRPr="004738FF">
        <w:rPr>
          <w:rFonts w:ascii="Comic Sans MS" w:hAnsi="Comic Sans MS"/>
          <w:sz w:val="22"/>
        </w:rPr>
        <w:t>The remit of the Complaints Appeal Panel is to:</w:t>
      </w:r>
    </w:p>
    <w:p w:rsidR="004738FF" w:rsidRPr="004738FF" w:rsidRDefault="004738FF" w:rsidP="004738FF">
      <w:pPr>
        <w:numPr>
          <w:ilvl w:val="0"/>
          <w:numId w:val="1"/>
        </w:numPr>
        <w:spacing w:after="120"/>
        <w:rPr>
          <w:rFonts w:ascii="Comic Sans MS" w:hAnsi="Comic Sans MS"/>
          <w:sz w:val="22"/>
        </w:rPr>
      </w:pPr>
      <w:r w:rsidRPr="004738FF">
        <w:rPr>
          <w:rFonts w:ascii="Comic Sans MS" w:hAnsi="Comic Sans MS"/>
          <w:sz w:val="22"/>
        </w:rPr>
        <w:t>dismiss the complaint in whole or in part;</w:t>
      </w:r>
    </w:p>
    <w:p w:rsidR="004738FF" w:rsidRPr="004738FF" w:rsidRDefault="004738FF" w:rsidP="004738FF">
      <w:pPr>
        <w:numPr>
          <w:ilvl w:val="0"/>
          <w:numId w:val="1"/>
        </w:numPr>
        <w:spacing w:after="120"/>
        <w:rPr>
          <w:rFonts w:ascii="Comic Sans MS" w:hAnsi="Comic Sans MS"/>
          <w:sz w:val="22"/>
        </w:rPr>
      </w:pPr>
      <w:r w:rsidRPr="004738FF">
        <w:rPr>
          <w:rFonts w:ascii="Comic Sans MS" w:hAnsi="Comic Sans MS"/>
          <w:sz w:val="22"/>
        </w:rPr>
        <w:t>uphold the complaint in whole or in part;</w:t>
      </w:r>
    </w:p>
    <w:p w:rsidR="004738FF" w:rsidRPr="004738FF" w:rsidRDefault="004738FF" w:rsidP="004738FF">
      <w:pPr>
        <w:numPr>
          <w:ilvl w:val="0"/>
          <w:numId w:val="1"/>
        </w:numPr>
        <w:spacing w:after="120"/>
        <w:rPr>
          <w:rFonts w:ascii="Comic Sans MS" w:hAnsi="Comic Sans MS"/>
          <w:sz w:val="22"/>
        </w:rPr>
      </w:pPr>
      <w:r w:rsidRPr="004738FF">
        <w:rPr>
          <w:rFonts w:ascii="Comic Sans MS" w:hAnsi="Comic Sans MS"/>
          <w:sz w:val="22"/>
        </w:rPr>
        <w:t>decide on the appropriate action to be taken to resolve the complaint;</w:t>
      </w:r>
    </w:p>
    <w:p w:rsidR="004738FF" w:rsidRPr="004738FF" w:rsidRDefault="004738FF" w:rsidP="004738FF">
      <w:pPr>
        <w:numPr>
          <w:ilvl w:val="0"/>
          <w:numId w:val="1"/>
        </w:numPr>
        <w:rPr>
          <w:rFonts w:ascii="Comic Sans MS" w:hAnsi="Comic Sans MS"/>
          <w:sz w:val="22"/>
        </w:rPr>
      </w:pPr>
      <w:r w:rsidRPr="004738FF">
        <w:rPr>
          <w:rFonts w:ascii="Comic Sans MS" w:hAnsi="Comic Sans MS"/>
          <w:sz w:val="22"/>
        </w:rPr>
        <w:t>recommend changes to the school’s systems or procedures to ensure that problems of a similar nature do not recur.</w:t>
      </w:r>
    </w:p>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r w:rsidRPr="004738FF">
        <w:rPr>
          <w:rFonts w:ascii="Comic Sans MS" w:hAnsi="Comic Sans MS"/>
          <w:sz w:val="22"/>
        </w:rPr>
        <w:t>The complainant will be notified in writing of the panel’s decision, usually within 5 days.  The letter will confirm the end of the school’s and governing body’s involvement with the complaint and explain any further rights of appeal. The complainant should be advised that the local authority has no role unless the complaint relates to a service provided by the local authority.</w:t>
      </w:r>
    </w:p>
    <w:p w:rsidR="004738FF" w:rsidRPr="004738FF" w:rsidRDefault="004738FF" w:rsidP="004738FF">
      <w:pPr>
        <w:rPr>
          <w:rFonts w:ascii="Comic Sans MS" w:hAnsi="Comic Sans MS"/>
          <w:sz w:val="22"/>
        </w:rPr>
      </w:pPr>
    </w:p>
    <w:p w:rsidR="004738FF" w:rsidRPr="004738FF" w:rsidRDefault="004738FF" w:rsidP="004738FF">
      <w:pPr>
        <w:keepNext/>
        <w:outlineLvl w:val="0"/>
        <w:rPr>
          <w:rFonts w:ascii="Comic Sans MS" w:hAnsi="Comic Sans MS" w:cs="Arial"/>
          <w:b/>
          <w:bCs/>
          <w:kern w:val="32"/>
          <w:sz w:val="32"/>
          <w:szCs w:val="32"/>
        </w:rPr>
      </w:pPr>
      <w:r w:rsidRPr="004738FF">
        <w:rPr>
          <w:rFonts w:ascii="Comic Sans MS" w:hAnsi="Comic Sans MS" w:cs="Arial"/>
          <w:b/>
          <w:bCs/>
          <w:i/>
          <w:kern w:val="32"/>
          <w:sz w:val="32"/>
          <w:szCs w:val="32"/>
        </w:rPr>
        <w:br w:type="page"/>
      </w:r>
      <w:r w:rsidRPr="004738FF">
        <w:rPr>
          <w:rFonts w:ascii="Comic Sans MS" w:hAnsi="Comic Sans MS" w:cs="Arial"/>
          <w:b/>
          <w:bCs/>
          <w:kern w:val="32"/>
          <w:sz w:val="32"/>
          <w:szCs w:val="32"/>
        </w:rPr>
        <w:lastRenderedPageBreak/>
        <w:t xml:space="preserve">Complaint Form for </w:t>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u w:val="single"/>
        </w:rPr>
        <w:tab/>
      </w:r>
      <w:r w:rsidRPr="004738FF">
        <w:rPr>
          <w:rFonts w:ascii="Comic Sans MS" w:hAnsi="Comic Sans MS" w:cs="Arial"/>
          <w:b/>
          <w:bCs/>
          <w:kern w:val="32"/>
          <w:sz w:val="32"/>
          <w:szCs w:val="32"/>
        </w:rPr>
        <w:t xml:space="preserve"> School</w:t>
      </w:r>
    </w:p>
    <w:p w:rsidR="004738FF" w:rsidRPr="004738FF" w:rsidRDefault="004738FF" w:rsidP="004738FF">
      <w:pPr>
        <w:rPr>
          <w:rFonts w:ascii="Comic Sans MS" w:hAnsi="Comic Sans MS"/>
          <w:sz w:val="22"/>
        </w:rPr>
      </w:pPr>
    </w:p>
    <w:tbl>
      <w:tblPr>
        <w:tblStyle w:val="TableGrid"/>
        <w:tblW w:w="0" w:type="auto"/>
        <w:tblLook w:val="01E0" w:firstRow="1" w:lastRow="1" w:firstColumn="1" w:lastColumn="1" w:noHBand="0" w:noVBand="0"/>
      </w:tblPr>
      <w:tblGrid>
        <w:gridCol w:w="1733"/>
        <w:gridCol w:w="1739"/>
        <w:gridCol w:w="753"/>
        <w:gridCol w:w="1490"/>
        <w:gridCol w:w="3527"/>
      </w:tblGrid>
      <w:tr w:rsidR="004738FF" w:rsidRPr="004738FF" w:rsidTr="001F3780">
        <w:trPr>
          <w:trHeight w:val="454"/>
        </w:trPr>
        <w:tc>
          <w:tcPr>
            <w:tcW w:w="3528" w:type="dxa"/>
            <w:gridSpan w:val="2"/>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Complainant’s Name:</w:t>
            </w:r>
          </w:p>
        </w:tc>
        <w:tc>
          <w:tcPr>
            <w:tcW w:w="6042" w:type="dxa"/>
            <w:gridSpan w:val="3"/>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b/>
                <w:color w:val="FF0000"/>
                <w:sz w:val="20"/>
                <w:szCs w:val="20"/>
              </w:rPr>
            </w:pPr>
          </w:p>
        </w:tc>
      </w:tr>
      <w:tr w:rsidR="004738FF" w:rsidRPr="004738FF" w:rsidTr="001F3780">
        <w:trPr>
          <w:trHeight w:val="454"/>
        </w:trPr>
        <w:tc>
          <w:tcPr>
            <w:tcW w:w="3528" w:type="dxa"/>
            <w:gridSpan w:val="2"/>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Pupil’s Name:</w:t>
            </w:r>
          </w:p>
        </w:tc>
        <w:tc>
          <w:tcPr>
            <w:tcW w:w="6042" w:type="dxa"/>
            <w:gridSpan w:val="3"/>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color w:val="FF0000"/>
                <w:sz w:val="20"/>
                <w:szCs w:val="20"/>
              </w:rPr>
            </w:pPr>
          </w:p>
        </w:tc>
      </w:tr>
      <w:tr w:rsidR="004738FF" w:rsidRPr="004738FF" w:rsidTr="001F3780">
        <w:trPr>
          <w:trHeight w:val="454"/>
        </w:trPr>
        <w:tc>
          <w:tcPr>
            <w:tcW w:w="3528" w:type="dxa"/>
            <w:gridSpan w:val="2"/>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Complainant’s Relationship to pupil:</w:t>
            </w:r>
          </w:p>
        </w:tc>
        <w:tc>
          <w:tcPr>
            <w:tcW w:w="6042" w:type="dxa"/>
            <w:gridSpan w:val="3"/>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sz w:val="20"/>
                <w:szCs w:val="20"/>
              </w:rPr>
            </w:pPr>
          </w:p>
        </w:tc>
      </w:tr>
      <w:tr w:rsidR="004738FF" w:rsidRPr="004738FF" w:rsidTr="001F3780">
        <w:trPr>
          <w:trHeight w:val="1304"/>
        </w:trPr>
        <w:tc>
          <w:tcPr>
            <w:tcW w:w="9570" w:type="dxa"/>
            <w:gridSpan w:val="5"/>
            <w:tcBorders>
              <w:top w:val="single" w:sz="4" w:space="0" w:color="auto"/>
              <w:left w:val="single" w:sz="4" w:space="0" w:color="auto"/>
              <w:bottom w:val="single" w:sz="4" w:space="0" w:color="auto"/>
              <w:right w:val="single" w:sz="4" w:space="0" w:color="auto"/>
            </w:tcBorders>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Address of Complainant:</w:t>
            </w:r>
          </w:p>
        </w:tc>
      </w:tr>
      <w:tr w:rsidR="004738FF" w:rsidRPr="004738FF" w:rsidTr="001F3780">
        <w:trPr>
          <w:trHeight w:val="454"/>
        </w:trPr>
        <w:tc>
          <w:tcPr>
            <w:tcW w:w="1732"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Post Code:</w:t>
            </w:r>
          </w:p>
        </w:tc>
        <w:tc>
          <w:tcPr>
            <w:tcW w:w="2572" w:type="dxa"/>
            <w:gridSpan w:val="2"/>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 xml:space="preserve">                               </w:t>
            </w:r>
          </w:p>
        </w:tc>
        <w:tc>
          <w:tcPr>
            <w:tcW w:w="1490"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Daytime Tel:</w:t>
            </w:r>
          </w:p>
        </w:tc>
        <w:tc>
          <w:tcPr>
            <w:tcW w:w="3776" w:type="dxa"/>
            <w:tcBorders>
              <w:top w:val="single" w:sz="4" w:space="0" w:color="auto"/>
              <w:left w:val="nil"/>
              <w:bottom w:val="single" w:sz="4" w:space="0" w:color="auto"/>
              <w:right w:val="single" w:sz="4" w:space="0" w:color="auto"/>
            </w:tcBorders>
          </w:tcPr>
          <w:p w:rsidR="004738FF" w:rsidRPr="004738FF" w:rsidRDefault="004738FF" w:rsidP="004738FF">
            <w:pPr>
              <w:rPr>
                <w:rFonts w:ascii="Comic Sans MS" w:hAnsi="Comic Sans MS"/>
                <w:sz w:val="22"/>
              </w:rPr>
            </w:pPr>
          </w:p>
          <w:p w:rsidR="004738FF" w:rsidRPr="004738FF" w:rsidRDefault="004738FF" w:rsidP="004738FF">
            <w:pPr>
              <w:rPr>
                <w:rFonts w:ascii="Comic Sans MS" w:hAnsi="Comic Sans MS"/>
                <w:sz w:val="22"/>
              </w:rPr>
            </w:pPr>
          </w:p>
        </w:tc>
      </w:tr>
      <w:tr w:rsidR="004738FF" w:rsidRPr="004738FF" w:rsidTr="001F3780">
        <w:trPr>
          <w:trHeight w:val="454"/>
        </w:trPr>
        <w:tc>
          <w:tcPr>
            <w:tcW w:w="1732"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smartTag w:uri="urn:schemas-microsoft-com:office:smarttags" w:element="City">
              <w:smartTag w:uri="urn:schemas-microsoft-com:office:smarttags" w:element="place">
                <w:r w:rsidRPr="004738FF">
                  <w:rPr>
                    <w:rFonts w:ascii="Comic Sans MS" w:hAnsi="Comic Sans MS"/>
                    <w:sz w:val="20"/>
                    <w:szCs w:val="20"/>
                  </w:rPr>
                  <w:t>Mobile</w:t>
                </w:r>
              </w:smartTag>
            </w:smartTag>
            <w:r w:rsidRPr="004738FF">
              <w:rPr>
                <w:rFonts w:ascii="Comic Sans MS" w:hAnsi="Comic Sans MS"/>
                <w:sz w:val="20"/>
                <w:szCs w:val="20"/>
              </w:rPr>
              <w:t>:</w:t>
            </w:r>
          </w:p>
        </w:tc>
        <w:tc>
          <w:tcPr>
            <w:tcW w:w="2572" w:type="dxa"/>
            <w:gridSpan w:val="2"/>
            <w:tcBorders>
              <w:top w:val="single" w:sz="4" w:space="0" w:color="auto"/>
              <w:left w:val="nil"/>
              <w:bottom w:val="single" w:sz="4" w:space="0" w:color="auto"/>
              <w:right w:val="single" w:sz="4" w:space="0" w:color="auto"/>
            </w:tcBorders>
            <w:vAlign w:val="center"/>
          </w:tcPr>
          <w:p w:rsidR="004738FF" w:rsidRPr="004738FF" w:rsidRDefault="004738FF" w:rsidP="004738FF">
            <w:pPr>
              <w:spacing w:before="120"/>
              <w:rPr>
                <w:rFonts w:ascii="Comic Sans MS" w:hAnsi="Comic Sans MS"/>
                <w:sz w:val="20"/>
                <w:szCs w:val="20"/>
              </w:rPr>
            </w:pPr>
          </w:p>
        </w:tc>
        <w:tc>
          <w:tcPr>
            <w:tcW w:w="1490" w:type="dxa"/>
            <w:tcBorders>
              <w:top w:val="single" w:sz="4" w:space="0" w:color="auto"/>
              <w:left w:val="single" w:sz="4" w:space="0" w:color="auto"/>
              <w:bottom w:val="single" w:sz="4" w:space="0" w:color="auto"/>
              <w:right w:val="nil"/>
            </w:tcBorders>
            <w:vAlign w:val="center"/>
          </w:tcPr>
          <w:p w:rsidR="004738FF" w:rsidRPr="004738FF" w:rsidRDefault="004738FF" w:rsidP="004738FF">
            <w:pPr>
              <w:spacing w:before="120"/>
              <w:rPr>
                <w:rFonts w:ascii="Comic Sans MS" w:hAnsi="Comic Sans MS"/>
                <w:sz w:val="20"/>
                <w:szCs w:val="20"/>
              </w:rPr>
            </w:pPr>
            <w:r w:rsidRPr="004738FF">
              <w:rPr>
                <w:rFonts w:ascii="Comic Sans MS" w:hAnsi="Comic Sans MS"/>
                <w:sz w:val="20"/>
                <w:szCs w:val="20"/>
              </w:rPr>
              <w:t>E-mail:</w:t>
            </w:r>
          </w:p>
        </w:tc>
        <w:tc>
          <w:tcPr>
            <w:tcW w:w="3776" w:type="dxa"/>
            <w:tcBorders>
              <w:top w:val="single" w:sz="4" w:space="0" w:color="auto"/>
              <w:left w:val="nil"/>
              <w:bottom w:val="single" w:sz="4" w:space="0" w:color="auto"/>
              <w:right w:val="single" w:sz="4" w:space="0" w:color="auto"/>
            </w:tcBorders>
          </w:tcPr>
          <w:p w:rsidR="004738FF" w:rsidRPr="004738FF" w:rsidRDefault="004738FF" w:rsidP="004738FF">
            <w:pPr>
              <w:rPr>
                <w:rFonts w:ascii="Comic Sans MS" w:hAnsi="Comic Sans MS"/>
                <w:sz w:val="22"/>
              </w:rPr>
            </w:pPr>
          </w:p>
        </w:tc>
      </w:tr>
      <w:tr w:rsidR="004738FF" w:rsidRPr="004738FF" w:rsidTr="001F3780">
        <w:trPr>
          <w:trHeight w:val="6237"/>
        </w:trPr>
        <w:tc>
          <w:tcPr>
            <w:tcW w:w="9570" w:type="dxa"/>
            <w:gridSpan w:val="5"/>
          </w:tcPr>
          <w:p w:rsidR="004738FF" w:rsidRDefault="004738FF" w:rsidP="004738FF">
            <w:pPr>
              <w:spacing w:before="120"/>
              <w:rPr>
                <w:rFonts w:ascii="Comic Sans MS" w:hAnsi="Comic Sans MS"/>
                <w:b/>
                <w:sz w:val="22"/>
                <w:szCs w:val="22"/>
              </w:rPr>
            </w:pPr>
            <w:r w:rsidRPr="004738FF">
              <w:rPr>
                <w:rFonts w:ascii="Comic Sans MS" w:hAnsi="Comic Sans MS"/>
                <w:b/>
                <w:sz w:val="22"/>
                <w:szCs w:val="22"/>
              </w:rPr>
              <w:t>Please give details of your complaint:</w:t>
            </w: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Default="00F05954" w:rsidP="004738FF">
            <w:pPr>
              <w:spacing w:before="120"/>
              <w:rPr>
                <w:rFonts w:ascii="Comic Sans MS" w:hAnsi="Comic Sans MS"/>
                <w:b/>
                <w:sz w:val="22"/>
                <w:szCs w:val="22"/>
              </w:rPr>
            </w:pPr>
          </w:p>
          <w:p w:rsidR="00F05954" w:rsidRPr="004738FF" w:rsidRDefault="00F05954" w:rsidP="004738FF">
            <w:pPr>
              <w:spacing w:before="120"/>
              <w:rPr>
                <w:rFonts w:ascii="Comic Sans MS" w:hAnsi="Comic Sans MS"/>
                <w:b/>
                <w:sz w:val="22"/>
                <w:szCs w:val="22"/>
              </w:rPr>
            </w:pPr>
          </w:p>
        </w:tc>
      </w:tr>
      <w:tr w:rsidR="004738FF" w:rsidRPr="004738FF" w:rsidTr="00F05954">
        <w:trPr>
          <w:trHeight w:val="4101"/>
        </w:trPr>
        <w:tc>
          <w:tcPr>
            <w:tcW w:w="9570" w:type="dxa"/>
            <w:gridSpan w:val="5"/>
          </w:tcPr>
          <w:p w:rsidR="004738FF" w:rsidRPr="004738FF" w:rsidRDefault="004738FF" w:rsidP="004738FF">
            <w:pPr>
              <w:spacing w:before="120"/>
              <w:rPr>
                <w:rFonts w:ascii="Comic Sans MS" w:hAnsi="Comic Sans MS"/>
                <w:b/>
                <w:sz w:val="22"/>
              </w:rPr>
            </w:pPr>
            <w:r w:rsidRPr="004738FF">
              <w:rPr>
                <w:rFonts w:ascii="Comic Sans MS" w:hAnsi="Comic Sans MS"/>
                <w:b/>
                <w:sz w:val="22"/>
              </w:rPr>
              <w:lastRenderedPageBreak/>
              <w:t>What action, if any, have you already taken to try and resolve your complaint. (Who did you speak to, when and what was the response?):</w:t>
            </w:r>
          </w:p>
          <w:p w:rsidR="004738FF" w:rsidRPr="004738FF" w:rsidRDefault="004738FF" w:rsidP="004738FF">
            <w:pPr>
              <w:rPr>
                <w:rFonts w:ascii="Comic Sans MS" w:hAnsi="Comic Sans MS"/>
                <w:sz w:val="22"/>
              </w:rPr>
            </w:pPr>
          </w:p>
        </w:tc>
      </w:tr>
      <w:tr w:rsidR="004738FF" w:rsidRPr="004738FF" w:rsidTr="00F05954">
        <w:trPr>
          <w:trHeight w:val="3804"/>
        </w:trPr>
        <w:tc>
          <w:tcPr>
            <w:tcW w:w="9570" w:type="dxa"/>
            <w:gridSpan w:val="5"/>
          </w:tcPr>
          <w:p w:rsidR="004738FF" w:rsidRPr="004738FF" w:rsidRDefault="004738FF" w:rsidP="004738FF">
            <w:pPr>
              <w:spacing w:before="120"/>
              <w:rPr>
                <w:rFonts w:ascii="Comic Sans MS" w:hAnsi="Comic Sans MS"/>
                <w:b/>
                <w:sz w:val="22"/>
              </w:rPr>
            </w:pPr>
            <w:r w:rsidRPr="004738FF">
              <w:rPr>
                <w:rFonts w:ascii="Comic Sans MS" w:hAnsi="Comic Sans MS"/>
                <w:b/>
                <w:sz w:val="22"/>
              </w:rPr>
              <w:t>What actions do you feel might resolve the problem at this stage?</w:t>
            </w:r>
          </w:p>
          <w:p w:rsidR="004738FF" w:rsidRPr="004738FF" w:rsidRDefault="004738FF" w:rsidP="004738FF">
            <w:pPr>
              <w:spacing w:before="120"/>
              <w:rPr>
                <w:rFonts w:ascii="Comic Sans MS" w:hAnsi="Comic Sans MS"/>
                <w:b/>
                <w:sz w:val="22"/>
              </w:rPr>
            </w:pPr>
          </w:p>
        </w:tc>
      </w:tr>
      <w:tr w:rsidR="004738FF" w:rsidRPr="004738FF" w:rsidTr="00F05954">
        <w:trPr>
          <w:trHeight w:val="2980"/>
        </w:trPr>
        <w:tc>
          <w:tcPr>
            <w:tcW w:w="9570" w:type="dxa"/>
            <w:gridSpan w:val="5"/>
          </w:tcPr>
          <w:p w:rsidR="004738FF" w:rsidRPr="004738FF" w:rsidRDefault="004738FF" w:rsidP="004738FF">
            <w:pPr>
              <w:spacing w:before="120"/>
              <w:rPr>
                <w:rFonts w:ascii="Comic Sans MS" w:hAnsi="Comic Sans MS"/>
                <w:b/>
                <w:sz w:val="22"/>
              </w:rPr>
            </w:pPr>
            <w:r w:rsidRPr="004738FF">
              <w:rPr>
                <w:rFonts w:ascii="Comic Sans MS" w:hAnsi="Comic Sans MS"/>
                <w:b/>
                <w:sz w:val="22"/>
              </w:rPr>
              <w:t>Are you attaching any paperwork? If so, please give details.</w:t>
            </w:r>
          </w:p>
          <w:p w:rsidR="004738FF" w:rsidRPr="004738FF" w:rsidRDefault="004738FF" w:rsidP="004738FF">
            <w:pPr>
              <w:spacing w:before="120"/>
              <w:rPr>
                <w:rFonts w:ascii="Comic Sans MS" w:hAnsi="Comic Sans MS"/>
                <w:b/>
                <w:sz w:val="22"/>
              </w:rPr>
            </w:pPr>
          </w:p>
        </w:tc>
      </w:tr>
      <w:tr w:rsidR="004738FF" w:rsidRPr="004738FF" w:rsidTr="00F05954">
        <w:trPr>
          <w:trHeight w:val="840"/>
        </w:trPr>
        <w:tc>
          <w:tcPr>
            <w:tcW w:w="9570" w:type="dxa"/>
            <w:gridSpan w:val="5"/>
            <w:vAlign w:val="center"/>
          </w:tcPr>
          <w:p w:rsidR="004738FF" w:rsidRPr="004738FF" w:rsidRDefault="004738FF" w:rsidP="004738FF">
            <w:pPr>
              <w:tabs>
                <w:tab w:val="left" w:pos="6480"/>
              </w:tabs>
              <w:spacing w:before="120"/>
              <w:rPr>
                <w:rFonts w:ascii="Comic Sans MS" w:hAnsi="Comic Sans MS"/>
                <w:b/>
                <w:sz w:val="22"/>
              </w:rPr>
            </w:pPr>
            <w:r w:rsidRPr="004738FF">
              <w:rPr>
                <w:rFonts w:ascii="Comic Sans MS" w:hAnsi="Comic Sans MS"/>
                <w:b/>
                <w:sz w:val="22"/>
              </w:rPr>
              <w:t>Signed:</w:t>
            </w:r>
            <w:r w:rsidRPr="004738FF">
              <w:rPr>
                <w:rFonts w:ascii="Comic Sans MS" w:hAnsi="Comic Sans MS"/>
                <w:b/>
                <w:sz w:val="22"/>
              </w:rPr>
              <w:tab/>
              <w:t>Date:</w:t>
            </w:r>
          </w:p>
        </w:tc>
      </w:tr>
    </w:tbl>
    <w:p w:rsidR="004738FF" w:rsidRPr="004738FF" w:rsidRDefault="004738FF" w:rsidP="004738FF">
      <w:pPr>
        <w:rPr>
          <w:rFonts w:ascii="Trebuchet MS" w:hAnsi="Trebuchet MS"/>
          <w:sz w:val="22"/>
        </w:rPr>
      </w:pPr>
    </w:p>
    <w:tbl>
      <w:tblPr>
        <w:tblStyle w:val="TableGrid"/>
        <w:tblpPr w:leftFromText="180" w:rightFromText="180" w:vertAnchor="text" w:horzAnchor="margin" w:tblpY="11"/>
        <w:tblW w:w="0" w:type="auto"/>
        <w:tblLook w:val="01E0" w:firstRow="1" w:lastRow="1" w:firstColumn="1" w:lastColumn="1" w:noHBand="0" w:noVBand="0"/>
      </w:tblPr>
      <w:tblGrid>
        <w:gridCol w:w="9242"/>
      </w:tblGrid>
      <w:tr w:rsidR="00F05954" w:rsidRPr="004738FF" w:rsidTr="00F05954">
        <w:tc>
          <w:tcPr>
            <w:tcW w:w="9242" w:type="dxa"/>
            <w:tcBorders>
              <w:bottom w:val="nil"/>
            </w:tcBorders>
          </w:tcPr>
          <w:p w:rsidR="00F05954" w:rsidRPr="00F05954" w:rsidRDefault="00F05954" w:rsidP="00F05954">
            <w:pPr>
              <w:pStyle w:val="NoSpacing"/>
              <w:rPr>
                <w:rFonts w:ascii="Comic Sans MS" w:hAnsi="Comic Sans MS"/>
              </w:rPr>
            </w:pPr>
            <w:r w:rsidRPr="00F05954">
              <w:rPr>
                <w:rFonts w:ascii="Comic Sans MS" w:hAnsi="Comic Sans MS"/>
              </w:rPr>
              <w:t>Official Use:</w:t>
            </w:r>
          </w:p>
        </w:tc>
      </w:tr>
      <w:tr w:rsidR="00F05954" w:rsidRPr="004738FF" w:rsidTr="00F05954">
        <w:tc>
          <w:tcPr>
            <w:tcW w:w="9242" w:type="dxa"/>
            <w:tcBorders>
              <w:top w:val="nil"/>
            </w:tcBorders>
          </w:tcPr>
          <w:p w:rsidR="00F05954" w:rsidRPr="00F05954" w:rsidRDefault="00F05954" w:rsidP="00F05954">
            <w:pPr>
              <w:pStyle w:val="NoSpacing"/>
              <w:rPr>
                <w:rFonts w:ascii="Comic Sans MS" w:hAnsi="Comic Sans MS"/>
              </w:rPr>
            </w:pPr>
            <w:r w:rsidRPr="00F05954">
              <w:rPr>
                <w:rFonts w:ascii="Comic Sans MS" w:hAnsi="Comic Sans MS"/>
              </w:rPr>
              <w:t>Date acknowledgement sent:</w:t>
            </w:r>
          </w:p>
          <w:p w:rsidR="00F05954" w:rsidRPr="00F05954" w:rsidRDefault="00F05954" w:rsidP="00F05954">
            <w:pPr>
              <w:pStyle w:val="NoSpacing"/>
              <w:rPr>
                <w:rFonts w:ascii="Comic Sans MS" w:hAnsi="Comic Sans MS"/>
              </w:rPr>
            </w:pPr>
            <w:r w:rsidRPr="00F05954">
              <w:rPr>
                <w:rFonts w:ascii="Comic Sans MS" w:hAnsi="Comic Sans MS"/>
              </w:rPr>
              <w:t>By who:</w:t>
            </w:r>
          </w:p>
        </w:tc>
      </w:tr>
      <w:tr w:rsidR="00F05954" w:rsidRPr="004738FF" w:rsidTr="00F05954">
        <w:tc>
          <w:tcPr>
            <w:tcW w:w="9242" w:type="dxa"/>
          </w:tcPr>
          <w:p w:rsidR="00F05954" w:rsidRPr="00F05954" w:rsidRDefault="00F05954" w:rsidP="00F05954">
            <w:pPr>
              <w:pStyle w:val="NoSpacing"/>
              <w:rPr>
                <w:rFonts w:ascii="Comic Sans MS" w:hAnsi="Comic Sans MS"/>
              </w:rPr>
            </w:pPr>
            <w:r w:rsidRPr="00F05954">
              <w:rPr>
                <w:rFonts w:ascii="Comic Sans MS" w:hAnsi="Comic Sans MS"/>
              </w:rPr>
              <w:t>Complaint referred to:</w:t>
            </w:r>
          </w:p>
          <w:p w:rsidR="00F05954" w:rsidRPr="00F05954" w:rsidRDefault="00F05954" w:rsidP="00F05954">
            <w:pPr>
              <w:pStyle w:val="NoSpacing"/>
              <w:rPr>
                <w:rFonts w:ascii="Comic Sans MS" w:hAnsi="Comic Sans MS"/>
              </w:rPr>
            </w:pPr>
            <w:r w:rsidRPr="00F05954">
              <w:rPr>
                <w:rFonts w:ascii="Comic Sans MS" w:hAnsi="Comic Sans MS"/>
              </w:rPr>
              <w:t>Date:</w:t>
            </w:r>
          </w:p>
        </w:tc>
      </w:tr>
    </w:tbl>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Default="00F05954" w:rsidP="004738FF">
      <w:pPr>
        <w:rPr>
          <w:rFonts w:ascii="Trebuchet MS" w:hAnsi="Trebuchet MS"/>
          <w:sz w:val="22"/>
        </w:rPr>
      </w:pPr>
    </w:p>
    <w:p w:rsidR="00F05954" w:rsidRPr="004738FF" w:rsidRDefault="00F05954"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Pr="004738FF" w:rsidRDefault="004738FF" w:rsidP="004738FF">
      <w:pPr>
        <w:rPr>
          <w:rFonts w:ascii="Trebuchet MS" w:hAnsi="Trebuchet MS"/>
          <w:sz w:val="22"/>
        </w:rPr>
      </w:pPr>
    </w:p>
    <w:p w:rsidR="004738FF" w:rsidRDefault="004738FF"/>
    <w:sectPr w:rsidR="00473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E372B"/>
    <w:multiLevelType w:val="hybridMultilevel"/>
    <w:tmpl w:val="3788BAD8"/>
    <w:lvl w:ilvl="0" w:tplc="B7525EEC">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FF"/>
    <w:rsid w:val="000A0B2F"/>
    <w:rsid w:val="002910E4"/>
    <w:rsid w:val="004738FF"/>
    <w:rsid w:val="005C039B"/>
    <w:rsid w:val="00F05954"/>
    <w:rsid w:val="00F5332E"/>
    <w:rsid w:val="00F9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A34A2F"/>
  <w15:docId w15:val="{4ADBD6D4-5104-497E-AFB5-4257EE37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8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38FF"/>
    <w:pPr>
      <w:spacing w:line="360" w:lineRule="auto"/>
      <w:jc w:val="center"/>
    </w:pPr>
    <w:rPr>
      <w:rFonts w:ascii="Arial" w:hAnsi="Arial" w:cs="Arial"/>
      <w:b/>
      <w:bCs/>
      <w:u w:val="single"/>
      <w:lang w:eastAsia="en-US"/>
    </w:rPr>
  </w:style>
  <w:style w:type="character" w:customStyle="1" w:styleId="BodyTextChar">
    <w:name w:val="Body Text Char"/>
    <w:basedOn w:val="DefaultParagraphFont"/>
    <w:link w:val="BodyText"/>
    <w:rsid w:val="004738FF"/>
    <w:rPr>
      <w:rFonts w:ascii="Arial" w:eastAsia="Times New Roman" w:hAnsi="Arial" w:cs="Arial"/>
      <w:b/>
      <w:bCs/>
      <w:sz w:val="24"/>
      <w:szCs w:val="24"/>
      <w:u w:val="single"/>
    </w:rPr>
  </w:style>
  <w:style w:type="paragraph" w:styleId="BalloonText">
    <w:name w:val="Balloon Text"/>
    <w:basedOn w:val="Normal"/>
    <w:link w:val="BalloonTextChar"/>
    <w:uiPriority w:val="99"/>
    <w:semiHidden/>
    <w:unhideWhenUsed/>
    <w:rsid w:val="004738FF"/>
    <w:rPr>
      <w:rFonts w:ascii="Tahoma" w:hAnsi="Tahoma" w:cs="Tahoma"/>
      <w:sz w:val="16"/>
      <w:szCs w:val="16"/>
    </w:rPr>
  </w:style>
  <w:style w:type="character" w:customStyle="1" w:styleId="BalloonTextChar">
    <w:name w:val="Balloon Text Char"/>
    <w:basedOn w:val="DefaultParagraphFont"/>
    <w:link w:val="BalloonText"/>
    <w:uiPriority w:val="99"/>
    <w:semiHidden/>
    <w:rsid w:val="004738FF"/>
    <w:rPr>
      <w:rFonts w:ascii="Tahoma" w:eastAsia="Times New Roman" w:hAnsi="Tahoma" w:cs="Tahoma"/>
      <w:sz w:val="16"/>
      <w:szCs w:val="16"/>
      <w:lang w:eastAsia="en-GB"/>
    </w:rPr>
  </w:style>
  <w:style w:type="table" w:styleId="TableGrid">
    <w:name w:val="Table Grid"/>
    <w:basedOn w:val="TableNormal"/>
    <w:rsid w:val="004738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595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Wymeswold Primary School</dc:creator>
  <cp:lastModifiedBy>jscallon</cp:lastModifiedBy>
  <cp:revision>2</cp:revision>
  <dcterms:created xsi:type="dcterms:W3CDTF">2020-01-13T11:56:00Z</dcterms:created>
  <dcterms:modified xsi:type="dcterms:W3CDTF">2020-01-13T11:56:00Z</dcterms:modified>
</cp:coreProperties>
</file>